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417F" w14:textId="42DFEFE6" w:rsidR="00B676B7" w:rsidRPr="008C25E5" w:rsidRDefault="00B676B7" w:rsidP="008C25E5">
      <w:pPr>
        <w:jc w:val="both"/>
        <w:rPr>
          <w:rFonts w:ascii="Times New Roman" w:hAnsi="Times New Roman" w:cs="Times New Roman"/>
          <w:sz w:val="28"/>
          <w:szCs w:val="28"/>
        </w:rPr>
      </w:pPr>
      <w:bookmarkStart w:id="0" w:name="_Hlk101109989"/>
      <w:bookmarkStart w:id="1" w:name="_Hlk102942790"/>
      <w:bookmarkEnd w:id="1"/>
      <w:r w:rsidRPr="008C25E5">
        <w:rPr>
          <w:rFonts w:ascii="Times New Roman" w:hAnsi="Times New Roman" w:cs="Times New Roman"/>
          <w:noProof/>
          <w:sz w:val="28"/>
          <w:szCs w:val="28"/>
        </w:rPr>
        <w:drawing>
          <wp:inline distT="0" distB="0" distL="0" distR="0" wp14:anchorId="2E6B2A59" wp14:editId="31E8966F">
            <wp:extent cx="1835150" cy="69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48C2E97" w14:textId="77777777" w:rsidR="009409EB" w:rsidRPr="008C25E5" w:rsidRDefault="009409EB" w:rsidP="008C25E5">
      <w:pPr>
        <w:jc w:val="both"/>
        <w:rPr>
          <w:rFonts w:ascii="Times New Roman" w:hAnsi="Times New Roman" w:cs="Times New Roman"/>
          <w:color w:val="000099"/>
          <w:sz w:val="28"/>
          <w:szCs w:val="28"/>
          <w:lang w:val="ru-RU"/>
        </w:rPr>
      </w:pPr>
    </w:p>
    <w:p w14:paraId="107168DB" w14:textId="06890566" w:rsidR="009409EB" w:rsidRPr="008C25E5" w:rsidRDefault="00B676B7" w:rsidP="008C25E5">
      <w:pPr>
        <w:ind w:firstLine="720"/>
        <w:jc w:val="both"/>
        <w:rPr>
          <w:rFonts w:ascii="Times New Roman" w:hAnsi="Times New Roman" w:cs="Times New Roman"/>
          <w:color w:val="003399"/>
          <w:sz w:val="28"/>
          <w:szCs w:val="28"/>
          <w:lang w:val="ru-RU" w:eastAsia="el-GR"/>
        </w:rPr>
      </w:pPr>
      <w:r w:rsidRPr="008C25E5">
        <w:rPr>
          <w:rFonts w:ascii="Times New Roman" w:hAnsi="Times New Roman" w:cs="Times New Roman"/>
          <w:color w:val="000099"/>
          <w:sz w:val="28"/>
          <w:szCs w:val="28"/>
          <w:lang w:val="ru-RU"/>
        </w:rPr>
        <w:t>Дорогие друзья,</w:t>
      </w:r>
    </w:p>
    <w:p w14:paraId="7A1450C3" w14:textId="5C176F7E" w:rsidR="00B676B7" w:rsidRPr="008C25E5" w:rsidRDefault="00842B3B" w:rsidP="008C25E5">
      <w:pPr>
        <w:spacing w:after="0" w:line="240" w:lineRule="auto"/>
        <w:jc w:val="both"/>
        <w:rPr>
          <w:rFonts w:ascii="Times New Roman" w:hAnsi="Times New Roman" w:cs="Times New Roman"/>
          <w:color w:val="003399"/>
          <w:sz w:val="28"/>
          <w:szCs w:val="28"/>
          <w:lang w:val="ru-RU" w:eastAsia="el-GR"/>
        </w:rPr>
      </w:pPr>
      <w:r w:rsidRPr="008C25E5">
        <w:rPr>
          <w:rFonts w:ascii="Times New Roman" w:hAnsi="Times New Roman" w:cs="Times New Roman"/>
          <w:color w:val="003399"/>
          <w:sz w:val="28"/>
          <w:szCs w:val="28"/>
          <w:lang w:val="ru-RU" w:eastAsia="el-GR"/>
        </w:rPr>
        <w:t>П</w:t>
      </w:r>
      <w:r w:rsidR="00B676B7" w:rsidRPr="008C25E5">
        <w:rPr>
          <w:rFonts w:ascii="Times New Roman" w:hAnsi="Times New Roman" w:cs="Times New Roman"/>
          <w:color w:val="003399"/>
          <w:sz w:val="28"/>
          <w:szCs w:val="28"/>
          <w:lang w:val="ru-RU" w:eastAsia="el-GR"/>
        </w:rPr>
        <w:t xml:space="preserve">рилагается статья </w:t>
      </w:r>
      <w:r w:rsidR="00B676B7" w:rsidRPr="008C25E5">
        <w:rPr>
          <w:rFonts w:ascii="Times New Roman" w:hAnsi="Times New Roman" w:cs="Times New Roman"/>
          <w:color w:val="000099"/>
          <w:sz w:val="28"/>
          <w:szCs w:val="28"/>
          <w:lang w:val="ru-RU" w:eastAsia="el-GR"/>
        </w:rPr>
        <w:t>ведущего греческого историка</w:t>
      </w:r>
      <w:r w:rsidR="00B676B7" w:rsidRPr="008C25E5">
        <w:rPr>
          <w:rFonts w:ascii="Times New Roman" w:hAnsi="Times New Roman" w:cs="Times New Roman"/>
          <w:color w:val="000099"/>
          <w:sz w:val="28"/>
          <w:szCs w:val="28"/>
          <w:lang w:eastAsia="el-GR"/>
        </w:rPr>
        <w:t> </w:t>
      </w:r>
      <w:proofErr w:type="spellStart"/>
      <w:r w:rsidR="00AA65CC" w:rsidRPr="008C25E5">
        <w:rPr>
          <w:rFonts w:ascii="Times New Roman" w:hAnsi="Times New Roman" w:cs="Times New Roman"/>
          <w:b/>
          <w:bCs/>
          <w:color w:val="000099"/>
          <w:sz w:val="28"/>
          <w:szCs w:val="28"/>
          <w:lang w:val="ru-RU" w:eastAsia="el-GR"/>
        </w:rPr>
        <w:t>Ф</w:t>
      </w:r>
      <w:r w:rsidR="00B676B7" w:rsidRPr="008C25E5">
        <w:rPr>
          <w:rFonts w:ascii="Times New Roman" w:hAnsi="Times New Roman" w:cs="Times New Roman"/>
          <w:b/>
          <w:bCs/>
          <w:color w:val="000099"/>
          <w:sz w:val="28"/>
          <w:szCs w:val="28"/>
          <w:lang w:val="ru-RU" w:eastAsia="el-GR"/>
        </w:rPr>
        <w:t>еофаниса</w:t>
      </w:r>
      <w:proofErr w:type="spellEnd"/>
      <w:r w:rsidR="00B676B7" w:rsidRPr="008C25E5">
        <w:rPr>
          <w:rFonts w:ascii="Times New Roman" w:hAnsi="Times New Roman" w:cs="Times New Roman"/>
          <w:b/>
          <w:bCs/>
          <w:color w:val="000099"/>
          <w:sz w:val="28"/>
          <w:szCs w:val="28"/>
          <w:lang w:val="ru-RU" w:eastAsia="el-GR"/>
        </w:rPr>
        <w:t xml:space="preserve"> </w:t>
      </w:r>
      <w:proofErr w:type="spellStart"/>
      <w:r w:rsidR="00B676B7" w:rsidRPr="008C25E5">
        <w:rPr>
          <w:rFonts w:ascii="Times New Roman" w:hAnsi="Times New Roman" w:cs="Times New Roman"/>
          <w:b/>
          <w:bCs/>
          <w:color w:val="000099"/>
          <w:sz w:val="28"/>
          <w:szCs w:val="28"/>
          <w:lang w:val="ru-RU" w:eastAsia="el-GR"/>
        </w:rPr>
        <w:t>Малкидиса</w:t>
      </w:r>
      <w:proofErr w:type="spellEnd"/>
      <w:r w:rsidR="00B676B7" w:rsidRPr="008C25E5">
        <w:rPr>
          <w:rFonts w:ascii="Times New Roman" w:hAnsi="Times New Roman" w:cs="Times New Roman"/>
          <w:b/>
          <w:bCs/>
          <w:color w:val="000099"/>
          <w:sz w:val="28"/>
          <w:szCs w:val="28"/>
          <w:lang w:val="ru-RU" w:eastAsia="el-GR"/>
        </w:rPr>
        <w:t>,</w:t>
      </w:r>
      <w:r w:rsidR="00B676B7" w:rsidRPr="008C25E5">
        <w:rPr>
          <w:rFonts w:ascii="Times New Roman" w:hAnsi="Times New Roman" w:cs="Times New Roman"/>
          <w:color w:val="000099"/>
          <w:sz w:val="28"/>
          <w:szCs w:val="28"/>
          <w:lang w:eastAsia="el-GR"/>
        </w:rPr>
        <w:t> </w:t>
      </w:r>
      <w:r w:rsidR="00B676B7" w:rsidRPr="008C25E5">
        <w:rPr>
          <w:rFonts w:ascii="Times New Roman" w:hAnsi="Times New Roman" w:cs="Times New Roman"/>
          <w:color w:val="003399"/>
          <w:sz w:val="28"/>
          <w:szCs w:val="28"/>
          <w:lang w:val="ru-RU" w:eastAsia="el-GR"/>
        </w:rPr>
        <w:t xml:space="preserve">специалиста и борца за признание Геноцида греков Востока, </w:t>
      </w:r>
      <w:r w:rsidR="00AA65CC" w:rsidRPr="008C25E5">
        <w:rPr>
          <w:rFonts w:ascii="Times New Roman" w:hAnsi="Times New Roman" w:cs="Times New Roman"/>
          <w:b/>
          <w:color w:val="C00000"/>
          <w:sz w:val="28"/>
          <w:szCs w:val="28"/>
          <w:lang w:val="ru-RU"/>
        </w:rPr>
        <w:t>«</w:t>
      </w:r>
      <w:r w:rsidR="008C25E5" w:rsidRPr="008C25E5">
        <w:rPr>
          <w:rFonts w:ascii="Times New Roman" w:eastAsia="Times New Roman" w:hAnsi="Times New Roman" w:cs="Times New Roman"/>
          <w:b/>
          <w:bCs/>
          <w:color w:val="C00000"/>
          <w:sz w:val="28"/>
          <w:szCs w:val="28"/>
          <w:lang w:val="ru-RU" w:eastAsia="el-GR"/>
        </w:rPr>
        <w:t xml:space="preserve">Спустя сто лет после </w:t>
      </w:r>
      <w:r w:rsidR="008C25E5">
        <w:rPr>
          <w:rFonts w:ascii="Times New Roman" w:eastAsia="Times New Roman" w:hAnsi="Times New Roman" w:cs="Times New Roman"/>
          <w:b/>
          <w:bCs/>
          <w:color w:val="C00000"/>
          <w:sz w:val="28"/>
          <w:szCs w:val="28"/>
          <w:lang w:val="ru-RU" w:eastAsia="el-GR"/>
        </w:rPr>
        <w:t>М</w:t>
      </w:r>
      <w:r w:rsidR="008C25E5" w:rsidRPr="008C25E5">
        <w:rPr>
          <w:rFonts w:ascii="Times New Roman" w:eastAsia="Times New Roman" w:hAnsi="Times New Roman" w:cs="Times New Roman"/>
          <w:b/>
          <w:bCs/>
          <w:color w:val="C00000"/>
          <w:sz w:val="28"/>
          <w:szCs w:val="28"/>
          <w:lang w:val="ru-RU" w:eastAsia="el-GR"/>
        </w:rPr>
        <w:t>алоазийской катастрофы, «Нюрнберг» и признани</w:t>
      </w:r>
      <w:r w:rsidR="008C25E5">
        <w:rPr>
          <w:rFonts w:ascii="Times New Roman" w:eastAsia="Times New Roman" w:hAnsi="Times New Roman" w:cs="Times New Roman"/>
          <w:b/>
          <w:bCs/>
          <w:color w:val="C00000"/>
          <w:sz w:val="28"/>
          <w:szCs w:val="28"/>
          <w:lang w:val="ru-RU" w:eastAsia="el-GR"/>
        </w:rPr>
        <w:t>е</w:t>
      </w:r>
      <w:r w:rsidR="008C25E5" w:rsidRPr="008C25E5">
        <w:rPr>
          <w:rFonts w:ascii="Times New Roman" w:eastAsia="Times New Roman" w:hAnsi="Times New Roman" w:cs="Times New Roman"/>
          <w:b/>
          <w:bCs/>
          <w:color w:val="C00000"/>
          <w:sz w:val="28"/>
          <w:szCs w:val="28"/>
          <w:lang w:val="ru-RU" w:eastAsia="el-GR"/>
        </w:rPr>
        <w:t xml:space="preserve"> Геноцида греков сейчас!</w:t>
      </w:r>
      <w:r w:rsidR="00AA65CC" w:rsidRPr="008C25E5">
        <w:rPr>
          <w:rFonts w:ascii="Times New Roman" w:hAnsi="Times New Roman" w:cs="Times New Roman"/>
          <w:b/>
          <w:color w:val="C00000"/>
          <w:sz w:val="28"/>
          <w:szCs w:val="28"/>
          <w:lang w:val="ru-RU"/>
        </w:rPr>
        <w:t xml:space="preserve">» </w:t>
      </w:r>
      <w:r w:rsidR="00B676B7" w:rsidRPr="008C25E5">
        <w:rPr>
          <w:rFonts w:ascii="Times New Roman" w:hAnsi="Times New Roman" w:cs="Times New Roman"/>
          <w:color w:val="003399"/>
          <w:sz w:val="28"/>
          <w:szCs w:val="28"/>
          <w:lang w:val="ru-RU" w:eastAsia="el-GR"/>
        </w:rPr>
        <w:t>(статья на греческом и в переводе -</w:t>
      </w:r>
      <w:r w:rsidR="00B676B7" w:rsidRPr="008C25E5">
        <w:rPr>
          <w:rFonts w:ascii="Times New Roman" w:hAnsi="Times New Roman" w:cs="Times New Roman"/>
          <w:color w:val="003399"/>
          <w:sz w:val="28"/>
          <w:szCs w:val="28"/>
          <w:lang w:val="en-US" w:eastAsia="el-GR"/>
        </w:rPr>
        <w:t>google</w:t>
      </w:r>
      <w:r w:rsidR="00B676B7" w:rsidRPr="008C25E5">
        <w:rPr>
          <w:rFonts w:ascii="Times New Roman" w:hAnsi="Times New Roman" w:cs="Times New Roman"/>
          <w:color w:val="003399"/>
          <w:sz w:val="28"/>
          <w:szCs w:val="28"/>
          <w:lang w:val="ru-RU" w:eastAsia="el-GR"/>
        </w:rPr>
        <w:t xml:space="preserve"> </w:t>
      </w:r>
      <w:r w:rsidR="00B676B7" w:rsidRPr="008C25E5">
        <w:rPr>
          <w:rFonts w:ascii="Times New Roman" w:hAnsi="Times New Roman" w:cs="Times New Roman"/>
          <w:color w:val="003399"/>
          <w:sz w:val="28"/>
          <w:szCs w:val="28"/>
          <w:lang w:val="en-US" w:eastAsia="el-GR"/>
        </w:rPr>
        <w:t>translation</w:t>
      </w:r>
      <w:r w:rsidR="00B676B7" w:rsidRPr="008C25E5">
        <w:rPr>
          <w:rFonts w:ascii="Times New Roman" w:hAnsi="Times New Roman" w:cs="Times New Roman"/>
          <w:color w:val="003399"/>
          <w:sz w:val="28"/>
          <w:szCs w:val="28"/>
          <w:lang w:val="ru-RU" w:eastAsia="el-GR"/>
        </w:rPr>
        <w:t xml:space="preserve">- на русском языках). </w:t>
      </w:r>
    </w:p>
    <w:p w14:paraId="786B3422" w14:textId="33608699" w:rsidR="00B676B7" w:rsidRPr="008C25E5" w:rsidRDefault="00B676B7" w:rsidP="008C25E5">
      <w:pPr>
        <w:spacing w:before="100" w:beforeAutospacing="1" w:after="100" w:afterAutospacing="1" w:line="240" w:lineRule="auto"/>
        <w:jc w:val="both"/>
        <w:rPr>
          <w:rFonts w:ascii="Times New Roman" w:hAnsi="Times New Roman" w:cs="Times New Roman"/>
          <w:b/>
          <w:bCs/>
          <w:color w:val="000099"/>
          <w:sz w:val="28"/>
          <w:szCs w:val="28"/>
        </w:rPr>
      </w:pPr>
      <w:r w:rsidRPr="008C25E5">
        <w:rPr>
          <w:rFonts w:ascii="Times New Roman" w:hAnsi="Times New Roman" w:cs="Times New Roman"/>
          <w:b/>
          <w:bCs/>
          <w:noProof/>
          <w:color w:val="000099"/>
          <w:sz w:val="28"/>
          <w:szCs w:val="28"/>
        </w:rPr>
        <w:drawing>
          <wp:inline distT="0" distB="0" distL="0" distR="0" wp14:anchorId="60446A27" wp14:editId="4AF3F4BB">
            <wp:extent cx="5149850" cy="3162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0AF3454E" w14:textId="77777777" w:rsidR="00E82208" w:rsidRPr="008C25E5" w:rsidRDefault="00E82208" w:rsidP="008C25E5">
      <w:pPr>
        <w:spacing w:after="0" w:line="240" w:lineRule="auto"/>
        <w:jc w:val="both"/>
        <w:rPr>
          <w:rFonts w:ascii="Times New Roman" w:eastAsia="Times New Roman" w:hAnsi="Times New Roman" w:cs="Times New Roman"/>
          <w:color w:val="000099"/>
          <w:sz w:val="28"/>
          <w:szCs w:val="28"/>
          <w:lang w:eastAsia="el-GR"/>
        </w:rPr>
      </w:pPr>
    </w:p>
    <w:p w14:paraId="2E484739" w14:textId="77777777" w:rsidR="002845A9" w:rsidRPr="008C25E5" w:rsidRDefault="002845A9" w:rsidP="008C25E5">
      <w:pPr>
        <w:rPr>
          <w:rFonts w:ascii="Times New Roman" w:hAnsi="Times New Roman" w:cs="Times New Roman"/>
          <w:sz w:val="28"/>
          <w:szCs w:val="28"/>
        </w:rPr>
      </w:pPr>
      <w:r w:rsidRPr="008C25E5">
        <w:rPr>
          <w:rFonts w:ascii="Times New Roman" w:hAnsi="Times New Roman" w:cs="Times New Roman"/>
          <w:b/>
          <w:bCs/>
          <w:color w:val="000099"/>
          <w:sz w:val="28"/>
          <w:szCs w:val="28"/>
        </w:rPr>
        <w:t xml:space="preserve">Θεοφάνης </w:t>
      </w:r>
      <w:proofErr w:type="spellStart"/>
      <w:r w:rsidRPr="008C25E5">
        <w:rPr>
          <w:rFonts w:ascii="Times New Roman" w:hAnsi="Times New Roman" w:cs="Times New Roman"/>
          <w:b/>
          <w:bCs/>
          <w:color w:val="000099"/>
          <w:sz w:val="28"/>
          <w:szCs w:val="28"/>
        </w:rPr>
        <w:t>Μαλκίδης</w:t>
      </w:r>
      <w:proofErr w:type="spellEnd"/>
      <w:r w:rsidRPr="008C25E5">
        <w:rPr>
          <w:rFonts w:ascii="Times New Roman" w:hAnsi="Times New Roman" w:cs="Times New Roman"/>
          <w:b/>
          <w:bCs/>
          <w:color w:val="000099"/>
          <w:sz w:val="28"/>
          <w:szCs w:val="28"/>
        </w:rPr>
        <w:t xml:space="preserve">, Διδάκτωρ </w:t>
      </w:r>
      <w:proofErr w:type="spellStart"/>
      <w:r w:rsidRPr="008C25E5">
        <w:rPr>
          <w:rFonts w:ascii="Times New Roman" w:hAnsi="Times New Roman" w:cs="Times New Roman"/>
          <w:b/>
          <w:bCs/>
          <w:color w:val="000099"/>
          <w:sz w:val="28"/>
          <w:szCs w:val="28"/>
        </w:rPr>
        <w:t>Παντείου</w:t>
      </w:r>
      <w:proofErr w:type="spellEnd"/>
      <w:r w:rsidRPr="008C25E5">
        <w:rPr>
          <w:rFonts w:ascii="Times New Roman" w:hAnsi="Times New Roman" w:cs="Times New Roman"/>
          <w:b/>
          <w:bCs/>
          <w:color w:val="000099"/>
          <w:sz w:val="28"/>
          <w:szCs w:val="28"/>
        </w:rPr>
        <w:t xml:space="preserve"> Πανεπιστημίου.</w:t>
      </w:r>
    </w:p>
    <w:p w14:paraId="25E13192" w14:textId="2DCFAB7A" w:rsidR="002845A9" w:rsidRPr="008C25E5" w:rsidRDefault="002845A9" w:rsidP="008C25E5">
      <w:pPr>
        <w:ind w:right="-483"/>
        <w:rPr>
          <w:rFonts w:ascii="Times New Roman" w:eastAsia="Times New Roman" w:hAnsi="Times New Roman" w:cs="Times New Roman"/>
          <w:b/>
          <w:bCs/>
          <w:color w:val="000099"/>
          <w:sz w:val="28"/>
          <w:szCs w:val="28"/>
          <w:lang w:eastAsia="el-GR"/>
        </w:rPr>
      </w:pPr>
      <w:r w:rsidRPr="008C25E5">
        <w:rPr>
          <w:rFonts w:ascii="Times New Roman" w:hAnsi="Times New Roman" w:cs="Times New Roman"/>
          <w:b/>
          <w:bCs/>
          <w:color w:val="000099"/>
          <w:sz w:val="28"/>
          <w:szCs w:val="28"/>
        </w:rPr>
        <w:t xml:space="preserve">Μέλος της Διεθνούς Ένωσης </w:t>
      </w:r>
      <w:proofErr w:type="spellStart"/>
      <w:r w:rsidRPr="008C25E5">
        <w:rPr>
          <w:rFonts w:ascii="Times New Roman" w:hAnsi="Times New Roman" w:cs="Times New Roman"/>
          <w:b/>
          <w:bCs/>
          <w:color w:val="000099"/>
          <w:sz w:val="28"/>
          <w:szCs w:val="28"/>
        </w:rPr>
        <w:t>Ακ</w:t>
      </w:r>
      <w:r w:rsidR="002823A5" w:rsidRPr="008C25E5">
        <w:rPr>
          <w:rFonts w:ascii="Times New Roman" w:hAnsi="Times New Roman" w:cs="Times New Roman"/>
          <w:b/>
          <w:bCs/>
          <w:color w:val="000099"/>
          <w:sz w:val="28"/>
          <w:szCs w:val="28"/>
        </w:rPr>
        <w:t>.</w:t>
      </w:r>
      <w:r w:rsidRPr="008C25E5">
        <w:rPr>
          <w:rFonts w:ascii="Times New Roman" w:hAnsi="Times New Roman" w:cs="Times New Roman"/>
          <w:b/>
          <w:bCs/>
          <w:color w:val="000099"/>
          <w:sz w:val="28"/>
          <w:szCs w:val="28"/>
        </w:rPr>
        <w:t>αδημαϊκών</w:t>
      </w:r>
      <w:proofErr w:type="spellEnd"/>
      <w:r w:rsidRPr="008C25E5">
        <w:rPr>
          <w:rFonts w:ascii="Times New Roman" w:hAnsi="Times New Roman" w:cs="Times New Roman"/>
          <w:b/>
          <w:bCs/>
          <w:color w:val="000099"/>
          <w:sz w:val="28"/>
          <w:szCs w:val="28"/>
        </w:rPr>
        <w:t xml:space="preserve"> για τη Μελέτη των Γενοκτονιών</w:t>
      </w:r>
    </w:p>
    <w:p w14:paraId="71074C17" w14:textId="0A1D1F66" w:rsidR="008C25E5" w:rsidRDefault="008C25E5" w:rsidP="008C25E5">
      <w:pPr>
        <w:spacing w:after="0" w:line="240" w:lineRule="auto"/>
        <w:jc w:val="both"/>
        <w:rPr>
          <w:rFonts w:ascii="Times New Roman" w:eastAsia="Times New Roman" w:hAnsi="Times New Roman" w:cs="Times New Roman"/>
          <w:color w:val="000099"/>
          <w:sz w:val="28"/>
          <w:szCs w:val="28"/>
          <w:lang w:eastAsia="el-GR"/>
        </w:rPr>
      </w:pPr>
      <w:r w:rsidRPr="00533B31">
        <w:rPr>
          <w:rFonts w:ascii="Times New Roman" w:eastAsia="Times New Roman" w:hAnsi="Times New Roman" w:cs="Times New Roman"/>
          <w:b/>
          <w:bCs/>
          <w:color w:val="000099"/>
          <w:sz w:val="28"/>
          <w:szCs w:val="28"/>
          <w:lang w:eastAsia="el-GR"/>
        </w:rPr>
        <w:t> </w:t>
      </w:r>
      <w:r w:rsidRPr="00533B31">
        <w:rPr>
          <w:rFonts w:ascii="Times New Roman" w:eastAsia="Times New Roman" w:hAnsi="Times New Roman" w:cs="Times New Roman"/>
          <w:b/>
          <w:bCs/>
          <w:color w:val="000099"/>
          <w:sz w:val="28"/>
          <w:szCs w:val="28"/>
          <w:lang w:eastAsia="el-GR"/>
        </w:rPr>
        <w:br/>
        <w:t>Εκατό χρόνια μετά τη Μικρασιατική Καταστροφή,  «Νυρεμβέργη» και αναγνώριση της  Γενοκτονίας των  Ελλήνων  τώρα !</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Με το τέλος του Α’ Παγκοσμίου Πολέμου οι Έλληνες, όλοι οι λαοί που υπέστησαν  τη μαζική σφαγή, τη Γενοκτονία ευελπιστούσαν και </w:t>
      </w:r>
      <w:r w:rsidRPr="00533B31">
        <w:rPr>
          <w:rFonts w:ascii="Times New Roman" w:eastAsia="Times New Roman" w:hAnsi="Times New Roman" w:cs="Times New Roman"/>
          <w:color w:val="000099"/>
          <w:sz w:val="28"/>
          <w:szCs w:val="28"/>
          <w:lang w:eastAsia="el-GR"/>
        </w:rPr>
        <w:lastRenderedPageBreak/>
        <w:t>περίμεναν  την τιμωρία των Τούρκων αξιωματούχων που ήταν υπεύθυνοι για το σχεδιασμό του εγκλήματος.</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w:t>
      </w:r>
      <w:r w:rsidRPr="00533B31">
        <w:rPr>
          <w:rFonts w:ascii="Times New Roman" w:eastAsia="Times New Roman" w:hAnsi="Times New Roman" w:cs="Times New Roman"/>
          <w:color w:val="000099"/>
          <w:sz w:val="28"/>
          <w:szCs w:val="28"/>
          <w:lang w:eastAsia="el-GR"/>
        </w:rPr>
        <w:br/>
        <w:t xml:space="preserve">Οι νέες όμως πολιτικές των Μεγάλων Δυνάμεων, η εμφάνιση της Σοβιετικής Ένωσης και η άνοδος του </w:t>
      </w:r>
      <w:proofErr w:type="spellStart"/>
      <w:r w:rsidRPr="00533B31">
        <w:rPr>
          <w:rFonts w:ascii="Times New Roman" w:eastAsia="Times New Roman" w:hAnsi="Times New Roman" w:cs="Times New Roman"/>
          <w:color w:val="000099"/>
          <w:sz w:val="28"/>
          <w:szCs w:val="28"/>
          <w:lang w:eastAsia="el-GR"/>
        </w:rPr>
        <w:t>Κεμάλ</w:t>
      </w:r>
      <w:proofErr w:type="spellEnd"/>
      <w:r w:rsidRPr="00533B31">
        <w:rPr>
          <w:rFonts w:ascii="Times New Roman" w:eastAsia="Times New Roman" w:hAnsi="Times New Roman" w:cs="Times New Roman"/>
          <w:color w:val="000099"/>
          <w:sz w:val="28"/>
          <w:szCs w:val="28"/>
          <w:lang w:eastAsia="el-GR"/>
        </w:rPr>
        <w:t xml:space="preserve"> στο οθωμανικό εσωτερικό δεν επέτρεψαν να υπάρξει έστω και η στοιχειώδη καταδικαστική πράξη για τους πρωταίτιους της Γενοκτονίας.</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Οι ελάχιστες δίκες έγιναν πριν  στην Κωνσταντινούπολη, βάσει των άρθρων 45 και 170 του οθωμανικού Ποινικού Κώδικα για τους υπουργούς  και μέλη  του κόμματος της Ένωσης και Πρόοδος, συμπεριλαμβανομένων των βασικών αρχιτεκτόνων της γενοκτονίας, </w:t>
      </w:r>
      <w:proofErr w:type="spellStart"/>
      <w:r w:rsidRPr="00533B31">
        <w:rPr>
          <w:rFonts w:ascii="Times New Roman" w:eastAsia="Times New Roman" w:hAnsi="Times New Roman" w:cs="Times New Roman"/>
          <w:color w:val="000099"/>
          <w:sz w:val="28"/>
          <w:szCs w:val="28"/>
          <w:lang w:eastAsia="el-GR"/>
        </w:rPr>
        <w:t>Tαλαάτ</w:t>
      </w:r>
      <w:proofErr w:type="spellEnd"/>
      <w:r w:rsidRPr="00533B31">
        <w:rPr>
          <w:rFonts w:ascii="Times New Roman" w:eastAsia="Times New Roman" w:hAnsi="Times New Roman" w:cs="Times New Roman"/>
          <w:color w:val="000099"/>
          <w:sz w:val="28"/>
          <w:szCs w:val="28"/>
          <w:lang w:eastAsia="el-GR"/>
        </w:rPr>
        <w:t xml:space="preserve"> και </w:t>
      </w:r>
      <w:proofErr w:type="spellStart"/>
      <w:r w:rsidRPr="00533B31">
        <w:rPr>
          <w:rFonts w:ascii="Times New Roman" w:eastAsia="Times New Roman" w:hAnsi="Times New Roman" w:cs="Times New Roman"/>
          <w:color w:val="000099"/>
          <w:sz w:val="28"/>
          <w:szCs w:val="28"/>
          <w:lang w:eastAsia="el-GR"/>
        </w:rPr>
        <w:t>Ενβέρ</w:t>
      </w:r>
      <w:proofErr w:type="spellEnd"/>
      <w:r w:rsidRPr="00533B31">
        <w:rPr>
          <w:rFonts w:ascii="Times New Roman" w:eastAsia="Times New Roman" w:hAnsi="Times New Roman" w:cs="Times New Roman"/>
          <w:color w:val="000099"/>
          <w:sz w:val="28"/>
          <w:szCs w:val="28"/>
          <w:lang w:eastAsia="el-GR"/>
        </w:rPr>
        <w:t xml:space="preserve"> πασά, οι οποίοι δικάστηκαν ερήμην. Παρότι  καταδικάστηκαν δε εξέτισαν ποτέ την ποινή τους αφού με Γερμανική συνδρομή είχαν διαφύγει…</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Παρόλα αυτά, δεν χρειάστηκε πολύς χρόνος για να διαψευστούν οι Ελληνικές και οι  Αρμενικές προσδοκίες από τους Συμμάχους σχετικά με την ουσιαστική  τιμωρία υπευθύνων. Οι εμπνευστές και οι εκτελεστές της Γενοκτονίας , αλλάζοντας τα ονόματά τους και το σημαντικότερο μένοντας ατιμώρητοι, τράπηκαν σε φυγή βρίσκοντας καταφύγιο αρκετοί από αυτούς στη  Γερμανία, όπου εμφανιζόταν ο Χίτλερ και οι Ναζί .</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Οι Αρμένιοι αποφάσισαν να δράσουν, γνωρίζοντας ότι τα συμφέροντα των Μεγάλων Δυνάμεων δεν ταυτιζόταν με τα δικά τους: Η ετυμηγορία της τιμωρίας των υπεύθυνων της Γενοκτονίας των Αρμενίων, δόθηκε από το 9ο Παγκόσμιο Συμβούλιο της Αρμενικής Επαναστατικής Ομοσπονδίας  που οργανώθηκε το φθινόπωρο του 1919.</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Οι εκτελέσεις, τις οποίες το 10ο  Παγκόσμιο Συμβούλιο της Αρμενικής Επαναστατικής Ομοσπονδίας αποκάλεσε «Ειδική Επιχείρηση»,  ξεκίνησαν με αυτήν του </w:t>
      </w:r>
      <w:proofErr w:type="spellStart"/>
      <w:r w:rsidRPr="00533B31">
        <w:rPr>
          <w:rFonts w:ascii="Times New Roman" w:eastAsia="Times New Roman" w:hAnsi="Times New Roman" w:cs="Times New Roman"/>
          <w:color w:val="000099"/>
          <w:sz w:val="28"/>
          <w:szCs w:val="28"/>
          <w:lang w:eastAsia="el-GR"/>
        </w:rPr>
        <w:t>Ταλαάτ</w:t>
      </w:r>
      <w:proofErr w:type="spellEnd"/>
      <w:r w:rsidRPr="00533B31">
        <w:rPr>
          <w:rFonts w:ascii="Times New Roman" w:eastAsia="Times New Roman" w:hAnsi="Times New Roman" w:cs="Times New Roman"/>
          <w:color w:val="000099"/>
          <w:sz w:val="28"/>
          <w:szCs w:val="28"/>
          <w:lang w:eastAsia="el-GR"/>
        </w:rPr>
        <w:t xml:space="preserve"> Πασά, του  υπεύθυνου της Γενοκτονίας Αρμενίων και Ελλήνων, όταν  έπεφτε νεκρός στο πεζοδρόμιο με μια σφαίρα  από το όπλο του </w:t>
      </w:r>
      <w:proofErr w:type="spellStart"/>
      <w:r w:rsidRPr="00533B31">
        <w:rPr>
          <w:rFonts w:ascii="Times New Roman" w:eastAsia="Times New Roman" w:hAnsi="Times New Roman" w:cs="Times New Roman"/>
          <w:color w:val="000099"/>
          <w:sz w:val="28"/>
          <w:szCs w:val="28"/>
          <w:lang w:eastAsia="el-GR"/>
        </w:rPr>
        <w:t>Τεχλιριάν</w:t>
      </w:r>
      <w:proofErr w:type="spellEnd"/>
      <w:r w:rsidRPr="00533B31">
        <w:rPr>
          <w:rFonts w:ascii="Times New Roman" w:eastAsia="Times New Roman" w:hAnsi="Times New Roman" w:cs="Times New Roman"/>
          <w:color w:val="000099"/>
          <w:sz w:val="28"/>
          <w:szCs w:val="28"/>
          <w:lang w:eastAsia="el-GR"/>
        </w:rPr>
        <w:t>, ο οποίος   στη δίκη που θα γίνει  τον Ιούνιο του 1921 θα αθωωθεί. Ακολούθησαν οι εκτελέσεις των  </w:t>
      </w:r>
      <w:proofErr w:type="spellStart"/>
      <w:r w:rsidRPr="00533B31">
        <w:rPr>
          <w:rFonts w:ascii="Times New Roman" w:eastAsia="Times New Roman" w:hAnsi="Times New Roman" w:cs="Times New Roman"/>
          <w:color w:val="000099"/>
          <w:sz w:val="28"/>
          <w:szCs w:val="28"/>
          <w:lang w:eastAsia="el-GR"/>
        </w:rPr>
        <w:t>Τζιβανσίρ</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Σαϊντ</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Χαλίμ</w:t>
      </w:r>
      <w:proofErr w:type="spellEnd"/>
      <w:r w:rsidRPr="00533B31">
        <w:rPr>
          <w:rFonts w:ascii="Times New Roman" w:eastAsia="Times New Roman" w:hAnsi="Times New Roman" w:cs="Times New Roman"/>
          <w:color w:val="000099"/>
          <w:sz w:val="28"/>
          <w:szCs w:val="28"/>
          <w:lang w:eastAsia="el-GR"/>
        </w:rPr>
        <w:t xml:space="preserve"> Πασά, </w:t>
      </w:r>
      <w:proofErr w:type="spellStart"/>
      <w:r w:rsidRPr="00533B31">
        <w:rPr>
          <w:rFonts w:ascii="Times New Roman" w:eastAsia="Times New Roman" w:hAnsi="Times New Roman" w:cs="Times New Roman"/>
          <w:color w:val="000099"/>
          <w:sz w:val="28"/>
          <w:szCs w:val="28"/>
          <w:lang w:eastAsia="el-GR"/>
        </w:rPr>
        <w:t>Μπεαχεντίν</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Σακίρ</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Τζεμάλ</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Αζμί</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Τζεμάλ</w:t>
      </w:r>
      <w:proofErr w:type="spellEnd"/>
      <w:r w:rsidRPr="00533B31">
        <w:rPr>
          <w:rFonts w:ascii="Times New Roman" w:eastAsia="Times New Roman" w:hAnsi="Times New Roman" w:cs="Times New Roman"/>
          <w:color w:val="000099"/>
          <w:sz w:val="28"/>
          <w:szCs w:val="28"/>
          <w:lang w:eastAsia="el-GR"/>
        </w:rPr>
        <w:t xml:space="preserve"> Πασά και </w:t>
      </w:r>
      <w:proofErr w:type="spellStart"/>
      <w:r w:rsidRPr="00533B31">
        <w:rPr>
          <w:rFonts w:ascii="Times New Roman" w:eastAsia="Times New Roman" w:hAnsi="Times New Roman" w:cs="Times New Roman"/>
          <w:color w:val="000099"/>
          <w:sz w:val="28"/>
          <w:szCs w:val="28"/>
          <w:lang w:eastAsia="el-GR"/>
        </w:rPr>
        <w:t>Ενβέρ</w:t>
      </w:r>
      <w:proofErr w:type="spellEnd"/>
      <w:r w:rsidRPr="00533B31">
        <w:rPr>
          <w:rFonts w:ascii="Times New Roman" w:eastAsia="Times New Roman" w:hAnsi="Times New Roman" w:cs="Times New Roman"/>
          <w:color w:val="000099"/>
          <w:sz w:val="28"/>
          <w:szCs w:val="28"/>
          <w:lang w:eastAsia="el-GR"/>
        </w:rPr>
        <w:t xml:space="preserve"> Πασά στο διάστημα 1921-1922.</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Έχει ενδιαφέρον ότι ο Χίτλερ και οι Ναζί έστειλαν συλλυπητήρια μηνύματα για τον </w:t>
      </w:r>
      <w:proofErr w:type="spellStart"/>
      <w:r w:rsidRPr="00533B31">
        <w:rPr>
          <w:rFonts w:ascii="Times New Roman" w:eastAsia="Times New Roman" w:hAnsi="Times New Roman" w:cs="Times New Roman"/>
          <w:color w:val="000099"/>
          <w:sz w:val="28"/>
          <w:szCs w:val="28"/>
          <w:lang w:eastAsia="el-GR"/>
        </w:rPr>
        <w:t>Ταλαάτ</w:t>
      </w:r>
      <w:proofErr w:type="spellEnd"/>
      <w:r w:rsidRPr="00533B31">
        <w:rPr>
          <w:rFonts w:ascii="Times New Roman" w:eastAsia="Times New Roman" w:hAnsi="Times New Roman" w:cs="Times New Roman"/>
          <w:color w:val="000099"/>
          <w:sz w:val="28"/>
          <w:szCs w:val="28"/>
          <w:lang w:eastAsia="el-GR"/>
        </w:rPr>
        <w:t xml:space="preserve">, αφού οι μέθοδοι των Νεότουρκων και των </w:t>
      </w:r>
      <w:proofErr w:type="spellStart"/>
      <w:r w:rsidRPr="00533B31">
        <w:rPr>
          <w:rFonts w:ascii="Times New Roman" w:eastAsia="Times New Roman" w:hAnsi="Times New Roman" w:cs="Times New Roman"/>
          <w:color w:val="000099"/>
          <w:sz w:val="28"/>
          <w:szCs w:val="28"/>
          <w:lang w:eastAsia="el-GR"/>
        </w:rPr>
        <w:t>Κεμαλικών</w:t>
      </w:r>
      <w:proofErr w:type="spellEnd"/>
      <w:r w:rsidRPr="00533B31">
        <w:rPr>
          <w:rFonts w:ascii="Times New Roman" w:eastAsia="Times New Roman" w:hAnsi="Times New Roman" w:cs="Times New Roman"/>
          <w:color w:val="000099"/>
          <w:sz w:val="28"/>
          <w:szCs w:val="28"/>
          <w:lang w:eastAsia="el-GR"/>
        </w:rPr>
        <w:t xml:space="preserve"> αποτέλεσαν την έμπνευσή τους και για τα δικά τους </w:t>
      </w:r>
      <w:r w:rsidRPr="00533B31">
        <w:rPr>
          <w:rFonts w:ascii="Times New Roman" w:eastAsia="Times New Roman" w:hAnsi="Times New Roman" w:cs="Times New Roman"/>
          <w:color w:val="000099"/>
          <w:sz w:val="28"/>
          <w:szCs w:val="28"/>
          <w:lang w:eastAsia="el-GR"/>
        </w:rPr>
        <w:lastRenderedPageBreak/>
        <w:t xml:space="preserve">εγκλήματα. Το «ποιος θυμάται τους Αρμένιους » που αναφώνησε ο Χίτλερ και  η θέση του ότι  «ο </w:t>
      </w:r>
      <w:proofErr w:type="spellStart"/>
      <w:r w:rsidRPr="00533B31">
        <w:rPr>
          <w:rFonts w:ascii="Times New Roman" w:eastAsia="Times New Roman" w:hAnsi="Times New Roman" w:cs="Times New Roman"/>
          <w:color w:val="000099"/>
          <w:sz w:val="28"/>
          <w:szCs w:val="28"/>
          <w:lang w:eastAsia="el-GR"/>
        </w:rPr>
        <w:t>Κεμάλ</w:t>
      </w:r>
      <w:proofErr w:type="spellEnd"/>
      <w:r w:rsidRPr="00533B31">
        <w:rPr>
          <w:rFonts w:ascii="Times New Roman" w:eastAsia="Times New Roman" w:hAnsi="Times New Roman" w:cs="Times New Roman"/>
          <w:color w:val="000099"/>
          <w:sz w:val="28"/>
          <w:szCs w:val="28"/>
          <w:lang w:eastAsia="el-GR"/>
        </w:rPr>
        <w:t xml:space="preserve"> είναι δάσκαλός μου και εγώ ο μαθητής του» είναι δύο  ακόμη αποδείξεις για τη σχέση του Νεοτουρκισμού- </w:t>
      </w:r>
      <w:proofErr w:type="spellStart"/>
      <w:r w:rsidRPr="00533B31">
        <w:rPr>
          <w:rFonts w:ascii="Times New Roman" w:eastAsia="Times New Roman" w:hAnsi="Times New Roman" w:cs="Times New Roman"/>
          <w:color w:val="000099"/>
          <w:sz w:val="28"/>
          <w:szCs w:val="28"/>
          <w:lang w:eastAsia="el-GR"/>
        </w:rPr>
        <w:t>Κεμαλισμού</w:t>
      </w:r>
      <w:proofErr w:type="spellEnd"/>
      <w:r w:rsidRPr="00533B31">
        <w:rPr>
          <w:rFonts w:ascii="Times New Roman" w:eastAsia="Times New Roman" w:hAnsi="Times New Roman" w:cs="Times New Roman"/>
          <w:color w:val="000099"/>
          <w:sz w:val="28"/>
          <w:szCs w:val="28"/>
          <w:lang w:eastAsia="el-GR"/>
        </w:rPr>
        <w:t xml:space="preserve"> με τον Ναζισμό.</w:t>
      </w:r>
    </w:p>
    <w:p w14:paraId="1BA46CDB" w14:textId="3FFF0D49" w:rsidR="008C25E5" w:rsidRPr="00533B31" w:rsidRDefault="008C25E5" w:rsidP="008C25E5">
      <w:pPr>
        <w:spacing w:after="0" w:line="240" w:lineRule="auto"/>
        <w:jc w:val="both"/>
        <w:rPr>
          <w:rFonts w:ascii="Times New Roman" w:eastAsia="Times New Roman" w:hAnsi="Times New Roman" w:cs="Times New Roman"/>
          <w:color w:val="000099"/>
          <w:sz w:val="28"/>
          <w:szCs w:val="28"/>
          <w:lang w:eastAsia="el-GR"/>
        </w:rPr>
      </w:pP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Η  επιχείρηση εξολόθρευσης των υπευθύνων της Γενοκτονίας ονομάστηκε πολύ εύστοχα από τον Σιμόν </w:t>
      </w:r>
      <w:proofErr w:type="spellStart"/>
      <w:r w:rsidRPr="00533B31">
        <w:rPr>
          <w:rFonts w:ascii="Times New Roman" w:eastAsia="Times New Roman" w:hAnsi="Times New Roman" w:cs="Times New Roman"/>
          <w:color w:val="000099"/>
          <w:sz w:val="28"/>
          <w:szCs w:val="28"/>
          <w:lang w:eastAsia="el-GR"/>
        </w:rPr>
        <w:t>Βρατσιάν</w:t>
      </w:r>
      <w:proofErr w:type="spellEnd"/>
      <w:r w:rsidRPr="00533B31">
        <w:rPr>
          <w:rFonts w:ascii="Times New Roman" w:eastAsia="Times New Roman" w:hAnsi="Times New Roman" w:cs="Times New Roman"/>
          <w:color w:val="000099"/>
          <w:sz w:val="28"/>
          <w:szCs w:val="28"/>
          <w:lang w:eastAsia="el-GR"/>
        </w:rPr>
        <w:t xml:space="preserve"> ως η «Νυρεμβέργη των Αρμενίων».</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Για τους Ναζί εγκληματίες η τιμωρία ήρθε από τη δίκη τους στη Νυρεμβέργη, δεν έγινε όμως το ίδιο και τους ενόχους της Γενοκτονίας των  Αρμενίων και των Ελλήνων….</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Εκατό χρόνια μετά τη Μικρασιατική Καταστροφή το αίτημα της Ελληνικής Δημοκρατίας σε διμερείς και διεθνείς συναντήσεις με τις ΗΠΑ, την ΕΕ, την Τουρκία, θα πρέπει να είναι ένα :  Δικαιοσύνη, Καταδίκη της Τουρκίας, Αναγνώριση της Γενοκτονίας τώρα ! </w:t>
      </w:r>
    </w:p>
    <w:p w14:paraId="0DF0CA8E" w14:textId="77777777" w:rsidR="008C25E5" w:rsidRPr="008C25E5" w:rsidRDefault="008C25E5" w:rsidP="008C25E5">
      <w:pPr>
        <w:jc w:val="both"/>
        <w:rPr>
          <w:rFonts w:ascii="Times New Roman" w:hAnsi="Times New Roman" w:cs="Times New Roman"/>
          <w:color w:val="000099"/>
          <w:sz w:val="28"/>
          <w:szCs w:val="28"/>
        </w:rPr>
      </w:pPr>
    </w:p>
    <w:p w14:paraId="2646E029" w14:textId="0FC7A808" w:rsidR="008C25E5" w:rsidRDefault="008C25E5" w:rsidP="00790653">
      <w:pPr>
        <w:jc w:val="center"/>
        <w:rPr>
          <w:rFonts w:ascii="Times New Roman" w:hAnsi="Times New Roman" w:cs="Times New Roman"/>
          <w:color w:val="000099"/>
          <w:sz w:val="28"/>
          <w:szCs w:val="28"/>
          <w:lang w:val="ru-RU" w:eastAsia="el-GR"/>
        </w:rPr>
      </w:pPr>
      <w:r w:rsidRPr="008C25E5">
        <w:rPr>
          <w:rFonts w:ascii="Times New Roman" w:hAnsi="Times New Roman" w:cs="Times New Roman"/>
          <w:noProof/>
          <w:color w:val="000000"/>
          <w:sz w:val="28"/>
          <w:szCs w:val="28"/>
        </w:rPr>
        <w:drawing>
          <wp:inline distT="0" distB="0" distL="0" distR="0" wp14:anchorId="66EF5C0B" wp14:editId="07AB03AB">
            <wp:extent cx="457200" cy="457200"/>
            <wp:effectExtent l="0" t="0" r="0" b="0"/>
            <wp:docPr id="9" name="Рисунок 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46B8594A" wp14:editId="29463F21">
            <wp:extent cx="457200" cy="457200"/>
            <wp:effectExtent l="0" t="0" r="0" b="0"/>
            <wp:docPr id="10" name="Рисунок 1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06F0A743" wp14:editId="594D79C0">
            <wp:extent cx="457200" cy="457200"/>
            <wp:effectExtent l="0" t="0" r="0" b="0"/>
            <wp:docPr id="11" name="Рисунок 1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0C448E60" wp14:editId="3D16A143">
            <wp:extent cx="457200" cy="457200"/>
            <wp:effectExtent l="0" t="0" r="0" b="0"/>
            <wp:docPr id="12" name="Рисунок 1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790653" w:rsidRPr="008C25E5">
        <w:rPr>
          <w:rFonts w:ascii="Times New Roman" w:hAnsi="Times New Roman" w:cs="Times New Roman"/>
          <w:noProof/>
          <w:color w:val="000000"/>
          <w:sz w:val="28"/>
          <w:szCs w:val="28"/>
        </w:rPr>
        <w:drawing>
          <wp:inline distT="0" distB="0" distL="0" distR="0" wp14:anchorId="2A8779E0" wp14:editId="2A5B43E5">
            <wp:extent cx="457200" cy="457200"/>
            <wp:effectExtent l="0" t="0" r="0" b="0"/>
            <wp:docPr id="22" name="Рисунок 2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28355D82" wp14:editId="225119B9">
            <wp:extent cx="457200" cy="457200"/>
            <wp:effectExtent l="0" t="0" r="0" b="0"/>
            <wp:docPr id="13" name="Рисунок 1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1C548B5A" wp14:editId="7272B78F">
            <wp:extent cx="457200" cy="457200"/>
            <wp:effectExtent l="0" t="0" r="0" b="0"/>
            <wp:docPr id="14" name="Рисунок 1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35F8EE2C" wp14:editId="29D5E654">
            <wp:extent cx="457200" cy="457200"/>
            <wp:effectExtent l="0" t="0" r="0" b="0"/>
            <wp:docPr id="15" name="Рисунок 1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0DF1DDEA" wp14:editId="12DB12BB">
            <wp:extent cx="457200" cy="457200"/>
            <wp:effectExtent l="0" t="0" r="0" b="0"/>
            <wp:docPr id="18" name="Рисунок 1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796A56AA" wp14:editId="7F8BA393">
            <wp:extent cx="457200" cy="457200"/>
            <wp:effectExtent l="0" t="0" r="0" b="0"/>
            <wp:docPr id="20" name="Рисунок 2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2B0F4D4B" wp14:editId="0514F8B6">
            <wp:extent cx="457200" cy="457200"/>
            <wp:effectExtent l="0" t="0" r="0" b="0"/>
            <wp:docPr id="21" name="Рисунок 2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985FB1E" w14:textId="77777777" w:rsidR="00790653" w:rsidRPr="008C25E5" w:rsidRDefault="00790653" w:rsidP="00790653">
      <w:pPr>
        <w:jc w:val="center"/>
        <w:rPr>
          <w:rFonts w:ascii="Times New Roman" w:hAnsi="Times New Roman" w:cs="Times New Roman"/>
          <w:color w:val="000099"/>
          <w:sz w:val="28"/>
          <w:szCs w:val="28"/>
          <w:lang w:val="ru-RU" w:eastAsia="el-GR"/>
        </w:rPr>
      </w:pPr>
    </w:p>
    <w:p w14:paraId="4DA87DFB" w14:textId="15AC5864" w:rsidR="008C25E5" w:rsidRPr="00790653" w:rsidRDefault="008C25E5" w:rsidP="00790653">
      <w:pPr>
        <w:ind w:right="-483"/>
        <w:jc w:val="both"/>
        <w:rPr>
          <w:rFonts w:ascii="Times New Roman" w:hAnsi="Times New Roman" w:cs="Times New Roman"/>
          <w:color w:val="002A7F"/>
          <w:sz w:val="28"/>
          <w:szCs w:val="28"/>
          <w:lang w:val="ru-RU" w:eastAsia="el-GR"/>
        </w:rPr>
      </w:pPr>
      <w:proofErr w:type="spellStart"/>
      <w:r w:rsidRPr="008C25E5">
        <w:rPr>
          <w:rFonts w:ascii="Times New Roman" w:hAnsi="Times New Roman" w:cs="Times New Roman"/>
          <w:b/>
          <w:bCs/>
          <w:color w:val="C00000"/>
          <w:sz w:val="28"/>
          <w:szCs w:val="28"/>
          <w:lang w:val="ru-RU"/>
        </w:rPr>
        <w:t>Феофанис</w:t>
      </w:r>
      <w:proofErr w:type="spellEnd"/>
      <w:r w:rsidRPr="008C25E5">
        <w:rPr>
          <w:rFonts w:ascii="Times New Roman" w:hAnsi="Times New Roman" w:cs="Times New Roman"/>
          <w:b/>
          <w:bCs/>
          <w:color w:val="C00000"/>
          <w:sz w:val="28"/>
          <w:szCs w:val="28"/>
          <w:lang w:val="ru-RU"/>
        </w:rPr>
        <w:t xml:space="preserve"> </w:t>
      </w:r>
      <w:proofErr w:type="spellStart"/>
      <w:r w:rsidRPr="008C25E5">
        <w:rPr>
          <w:rFonts w:ascii="Times New Roman" w:hAnsi="Times New Roman" w:cs="Times New Roman"/>
          <w:b/>
          <w:bCs/>
          <w:color w:val="C00000"/>
          <w:sz w:val="28"/>
          <w:szCs w:val="28"/>
          <w:lang w:val="ru-RU"/>
        </w:rPr>
        <w:t>Малкидис</w:t>
      </w:r>
      <w:proofErr w:type="spellEnd"/>
      <w:r w:rsidRPr="008C25E5">
        <w:rPr>
          <w:rFonts w:ascii="Times New Roman" w:hAnsi="Times New Roman" w:cs="Times New Roman"/>
          <w:b/>
          <w:bCs/>
          <w:color w:val="C00000"/>
          <w:sz w:val="28"/>
          <w:szCs w:val="28"/>
        </w:rPr>
        <w:t> </w:t>
      </w:r>
      <w:r w:rsidRPr="008C25E5">
        <w:rPr>
          <w:rFonts w:ascii="Times New Roman" w:hAnsi="Times New Roman" w:cs="Times New Roman"/>
          <w:b/>
          <w:bCs/>
          <w:color w:val="C00000"/>
          <w:sz w:val="28"/>
          <w:szCs w:val="28"/>
          <w:lang w:val="ru-RU"/>
        </w:rPr>
        <w:t xml:space="preserve">– профессор Университета </w:t>
      </w:r>
      <w:proofErr w:type="spellStart"/>
      <w:r w:rsidRPr="008C25E5">
        <w:rPr>
          <w:rFonts w:ascii="Times New Roman" w:hAnsi="Times New Roman" w:cs="Times New Roman"/>
          <w:b/>
          <w:bCs/>
          <w:color w:val="C00000"/>
          <w:sz w:val="28"/>
          <w:szCs w:val="28"/>
          <w:lang w:val="ru-RU"/>
        </w:rPr>
        <w:t>Пантион</w:t>
      </w:r>
      <w:proofErr w:type="spellEnd"/>
      <w:r w:rsidRPr="008C25E5">
        <w:rPr>
          <w:rFonts w:ascii="Times New Roman" w:hAnsi="Times New Roman" w:cs="Times New Roman"/>
          <w:b/>
          <w:bCs/>
          <w:color w:val="C00000"/>
          <w:sz w:val="28"/>
          <w:szCs w:val="28"/>
          <w:lang w:val="ru-RU"/>
        </w:rPr>
        <w:t xml:space="preserve"> (</w:t>
      </w:r>
      <w:proofErr w:type="spellStart"/>
      <w:r w:rsidRPr="008C25E5">
        <w:rPr>
          <w:rFonts w:ascii="Times New Roman" w:hAnsi="Times New Roman" w:cs="Times New Roman"/>
          <w:b/>
          <w:bCs/>
          <w:color w:val="C00000"/>
          <w:sz w:val="28"/>
          <w:szCs w:val="28"/>
          <w:lang w:val="ru-RU"/>
        </w:rPr>
        <w:t>г.Афины</w:t>
      </w:r>
      <w:proofErr w:type="spellEnd"/>
      <w:r w:rsidRPr="008C25E5">
        <w:rPr>
          <w:rFonts w:ascii="Times New Roman" w:hAnsi="Times New Roman" w:cs="Times New Roman"/>
          <w:b/>
          <w:bCs/>
          <w:color w:val="C00000"/>
          <w:sz w:val="28"/>
          <w:szCs w:val="28"/>
          <w:lang w:val="ru-RU"/>
        </w:rPr>
        <w:t>)</w:t>
      </w:r>
      <w:r w:rsidRPr="008C25E5">
        <w:rPr>
          <w:rFonts w:ascii="Times New Roman" w:hAnsi="Times New Roman" w:cs="Times New Roman"/>
          <w:noProof/>
          <w:color w:val="C00000"/>
          <w:sz w:val="28"/>
          <w:szCs w:val="28"/>
          <w:lang w:eastAsia="el-GR"/>
        </w:rPr>
        <w:drawing>
          <wp:inline distT="0" distB="0" distL="0" distR="0" wp14:anchorId="2947FCC5" wp14:editId="49B8CF88">
            <wp:extent cx="5149850" cy="3162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53F5EEC8" w14:textId="77777777" w:rsidR="008C25E5" w:rsidRPr="008C25E5" w:rsidRDefault="008C25E5" w:rsidP="008C25E5">
      <w:pPr>
        <w:ind w:right="-483"/>
        <w:jc w:val="both"/>
        <w:rPr>
          <w:rFonts w:ascii="Times New Roman" w:hAnsi="Times New Roman" w:cs="Times New Roman"/>
          <w:b/>
          <w:bCs/>
          <w:color w:val="C00000"/>
          <w:sz w:val="28"/>
          <w:szCs w:val="28"/>
          <w:lang w:val="ru-RU"/>
        </w:rPr>
      </w:pPr>
      <w:proofErr w:type="spellStart"/>
      <w:r w:rsidRPr="008C25E5">
        <w:rPr>
          <w:rFonts w:ascii="Times New Roman" w:hAnsi="Times New Roman" w:cs="Times New Roman"/>
          <w:b/>
          <w:bCs/>
          <w:color w:val="C00000"/>
          <w:sz w:val="28"/>
          <w:szCs w:val="28"/>
          <w:lang w:val="ru-RU"/>
        </w:rPr>
        <w:t>Феофанис</w:t>
      </w:r>
      <w:proofErr w:type="spellEnd"/>
      <w:r w:rsidRPr="008C25E5">
        <w:rPr>
          <w:rFonts w:ascii="Times New Roman" w:hAnsi="Times New Roman" w:cs="Times New Roman"/>
          <w:b/>
          <w:bCs/>
          <w:color w:val="C00000"/>
          <w:sz w:val="28"/>
          <w:szCs w:val="28"/>
          <w:lang w:val="ru-RU"/>
        </w:rPr>
        <w:t xml:space="preserve"> </w:t>
      </w:r>
      <w:proofErr w:type="spellStart"/>
      <w:r w:rsidRPr="008C25E5">
        <w:rPr>
          <w:rFonts w:ascii="Times New Roman" w:hAnsi="Times New Roman" w:cs="Times New Roman"/>
          <w:b/>
          <w:bCs/>
          <w:color w:val="C00000"/>
          <w:sz w:val="28"/>
          <w:szCs w:val="28"/>
          <w:lang w:val="ru-RU"/>
        </w:rPr>
        <w:t>Малкидис</w:t>
      </w:r>
      <w:proofErr w:type="spellEnd"/>
      <w:r w:rsidRPr="008C25E5">
        <w:rPr>
          <w:rFonts w:ascii="Times New Roman" w:hAnsi="Times New Roman" w:cs="Times New Roman"/>
          <w:b/>
          <w:bCs/>
          <w:color w:val="C00000"/>
          <w:sz w:val="28"/>
          <w:szCs w:val="28"/>
          <w:lang w:val="ru-RU"/>
        </w:rPr>
        <w:t xml:space="preserve">. </w:t>
      </w:r>
    </w:p>
    <w:p w14:paraId="1CD65E60" w14:textId="77777777" w:rsidR="008C25E5" w:rsidRPr="008C25E5" w:rsidRDefault="008C25E5" w:rsidP="008C25E5">
      <w:pPr>
        <w:ind w:right="-483"/>
        <w:jc w:val="both"/>
        <w:rPr>
          <w:rFonts w:ascii="Times New Roman" w:hAnsi="Times New Roman" w:cs="Times New Roman"/>
          <w:b/>
          <w:bCs/>
          <w:color w:val="C00000"/>
          <w:sz w:val="28"/>
          <w:szCs w:val="28"/>
          <w:lang w:val="ru-RU"/>
        </w:rPr>
      </w:pPr>
      <w:r w:rsidRPr="008C25E5">
        <w:rPr>
          <w:rFonts w:ascii="Times New Roman" w:hAnsi="Times New Roman" w:cs="Times New Roman"/>
          <w:b/>
          <w:bCs/>
          <w:color w:val="C00000"/>
          <w:sz w:val="28"/>
          <w:szCs w:val="28"/>
          <w:lang w:val="ru-RU"/>
        </w:rPr>
        <w:lastRenderedPageBreak/>
        <w:t xml:space="preserve">Доктор Университета </w:t>
      </w:r>
      <w:proofErr w:type="spellStart"/>
      <w:r w:rsidRPr="008C25E5">
        <w:rPr>
          <w:rFonts w:ascii="Times New Roman" w:hAnsi="Times New Roman" w:cs="Times New Roman"/>
          <w:b/>
          <w:bCs/>
          <w:color w:val="C00000"/>
          <w:sz w:val="28"/>
          <w:szCs w:val="28"/>
          <w:lang w:val="ru-RU"/>
        </w:rPr>
        <w:t>Пантион</w:t>
      </w:r>
      <w:proofErr w:type="spellEnd"/>
      <w:r w:rsidRPr="008C25E5">
        <w:rPr>
          <w:rFonts w:ascii="Times New Roman" w:hAnsi="Times New Roman" w:cs="Times New Roman"/>
          <w:b/>
          <w:bCs/>
          <w:color w:val="C00000"/>
          <w:sz w:val="28"/>
          <w:szCs w:val="28"/>
          <w:lang w:val="ru-RU"/>
        </w:rPr>
        <w:t>. Член Международной ассоциации ученых по изучению геноцида.</w:t>
      </w:r>
    </w:p>
    <w:p w14:paraId="7ADD5752" w14:textId="77777777" w:rsidR="008C25E5" w:rsidRPr="008C25E5" w:rsidRDefault="008C25E5" w:rsidP="008C25E5">
      <w:pPr>
        <w:spacing w:after="0" w:line="240" w:lineRule="auto"/>
        <w:jc w:val="both"/>
        <w:rPr>
          <w:rFonts w:ascii="Times New Roman" w:eastAsia="Times New Roman" w:hAnsi="Times New Roman" w:cs="Times New Roman"/>
          <w:color w:val="C00000"/>
          <w:sz w:val="28"/>
          <w:szCs w:val="28"/>
          <w:lang w:val="ru-RU" w:eastAsia="el-GR"/>
        </w:rPr>
      </w:pPr>
    </w:p>
    <w:p w14:paraId="186BEFA2" w14:textId="71A49F0B" w:rsidR="008C25E5" w:rsidRPr="008C25E5" w:rsidRDefault="008C25E5" w:rsidP="008C25E5">
      <w:pPr>
        <w:spacing w:after="0" w:line="240" w:lineRule="auto"/>
        <w:jc w:val="both"/>
        <w:rPr>
          <w:rFonts w:ascii="Times New Roman" w:eastAsia="Times New Roman" w:hAnsi="Times New Roman" w:cs="Times New Roman"/>
          <w:color w:val="C00000"/>
          <w:sz w:val="28"/>
          <w:szCs w:val="28"/>
          <w:lang w:val="ru-RU" w:eastAsia="el-GR"/>
        </w:rPr>
      </w:pPr>
      <w:r w:rsidRPr="008C25E5">
        <w:rPr>
          <w:rFonts w:ascii="Times New Roman" w:eastAsia="Times New Roman" w:hAnsi="Times New Roman" w:cs="Times New Roman"/>
          <w:b/>
          <w:bCs/>
          <w:color w:val="C00000"/>
          <w:sz w:val="28"/>
          <w:szCs w:val="28"/>
          <w:lang w:val="ru-RU" w:eastAsia="el-GR"/>
        </w:rPr>
        <w:t>Спустя сто лет после малоазийской катастрофы, «Нюрнберг» и признани</w:t>
      </w:r>
      <w:r>
        <w:rPr>
          <w:rFonts w:ascii="Times New Roman" w:eastAsia="Times New Roman" w:hAnsi="Times New Roman" w:cs="Times New Roman"/>
          <w:b/>
          <w:bCs/>
          <w:color w:val="C00000"/>
          <w:sz w:val="28"/>
          <w:szCs w:val="28"/>
          <w:lang w:val="ru-RU" w:eastAsia="el-GR"/>
        </w:rPr>
        <w:t>е</w:t>
      </w:r>
      <w:r w:rsidRPr="008C25E5">
        <w:rPr>
          <w:rFonts w:ascii="Times New Roman" w:eastAsia="Times New Roman" w:hAnsi="Times New Roman" w:cs="Times New Roman"/>
          <w:b/>
          <w:bCs/>
          <w:color w:val="C00000"/>
          <w:sz w:val="28"/>
          <w:szCs w:val="28"/>
          <w:lang w:val="ru-RU" w:eastAsia="el-GR"/>
        </w:rPr>
        <w:t xml:space="preserve"> Геноцида греков сейчас! </w:t>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t xml:space="preserve">С окончанием Первой мировой войны греки, все народы, подвергшиеся резне, Геноциду, надеялись и ждали наказания турецких чиновников, ответственных за планирование преступления. </w:t>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t xml:space="preserve">Однако новая политика великих держав, появление Советского Союза и возвышение Кемаля во внутренних районах Османской империи не допускали даже самого элементарного осуждения руководителей Геноцида. </w:t>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t xml:space="preserve">В Стамбуле уже состоялись несколько судебных процессов по статьям 45 и 170 Уголовного кодекса Османской империи в отношении министров и членов партии «Единение и прогресс», в том числе организаторов геноцида </w:t>
      </w:r>
      <w:proofErr w:type="spellStart"/>
      <w:r w:rsidRPr="008C25E5">
        <w:rPr>
          <w:rFonts w:ascii="Times New Roman" w:eastAsia="Times New Roman" w:hAnsi="Times New Roman" w:cs="Times New Roman"/>
          <w:color w:val="C00000"/>
          <w:sz w:val="28"/>
          <w:szCs w:val="28"/>
          <w:lang w:val="ru-RU" w:eastAsia="el-GR"/>
        </w:rPr>
        <w:t>Талаата</w:t>
      </w:r>
      <w:proofErr w:type="spellEnd"/>
      <w:r w:rsidRPr="008C25E5">
        <w:rPr>
          <w:rFonts w:ascii="Times New Roman" w:eastAsia="Times New Roman" w:hAnsi="Times New Roman" w:cs="Times New Roman"/>
          <w:color w:val="C00000"/>
          <w:sz w:val="28"/>
          <w:szCs w:val="28"/>
          <w:lang w:val="ru-RU" w:eastAsia="el-GR"/>
        </w:rPr>
        <w:t xml:space="preserve"> и Энвер -паши, которых судили заочно. Несмотря на то, что они были осуждены, они так и не отбыли свои сроки после побега с помощью Германии </w:t>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t xml:space="preserve">. Виновники и виновники Геноцида, меняя имена и, главное, оставаясь безнаказанными, бежали, найдя убежище у многих из них в Германии, где появились Гитлер и нацисты. Армяне решили действовать, зная, что интересы великих держав не совпадают с их собственными: Вердикт о </w:t>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t xml:space="preserve">наказании виновных в Геноциде армян вынес 9-й Всемирный совет Армянской революционной </w:t>
      </w:r>
      <w:proofErr w:type="gramStart"/>
      <w:r w:rsidRPr="008C25E5">
        <w:rPr>
          <w:rFonts w:ascii="Times New Roman" w:eastAsia="Times New Roman" w:hAnsi="Times New Roman" w:cs="Times New Roman"/>
          <w:color w:val="C00000"/>
          <w:sz w:val="28"/>
          <w:szCs w:val="28"/>
          <w:lang w:val="ru-RU" w:eastAsia="el-GR"/>
        </w:rPr>
        <w:t>федерации .</w:t>
      </w:r>
      <w:proofErr w:type="gramEnd"/>
      <w:r w:rsidRPr="008C25E5">
        <w:rPr>
          <w:rFonts w:ascii="Times New Roman" w:eastAsia="Times New Roman" w:hAnsi="Times New Roman" w:cs="Times New Roman"/>
          <w:color w:val="C00000"/>
          <w:sz w:val="28"/>
          <w:szCs w:val="28"/>
          <w:lang w:val="ru-RU" w:eastAsia="el-GR"/>
        </w:rPr>
        <w:t xml:space="preserve"> Совет Армянской революционной федерации назвал «Спецоперацию», начавшуюся с убийства </w:t>
      </w:r>
      <w:proofErr w:type="spellStart"/>
      <w:r w:rsidRPr="008C25E5">
        <w:rPr>
          <w:rFonts w:ascii="Times New Roman" w:eastAsia="Times New Roman" w:hAnsi="Times New Roman" w:cs="Times New Roman"/>
          <w:color w:val="C00000"/>
          <w:sz w:val="28"/>
          <w:szCs w:val="28"/>
          <w:lang w:val="ru-RU" w:eastAsia="el-GR"/>
        </w:rPr>
        <w:t>Талаат</w:t>
      </w:r>
      <w:proofErr w:type="spellEnd"/>
      <w:r w:rsidRPr="008C25E5">
        <w:rPr>
          <w:rFonts w:ascii="Times New Roman" w:eastAsia="Times New Roman" w:hAnsi="Times New Roman" w:cs="Times New Roman"/>
          <w:color w:val="C00000"/>
          <w:sz w:val="28"/>
          <w:szCs w:val="28"/>
          <w:lang w:val="ru-RU" w:eastAsia="el-GR"/>
        </w:rPr>
        <w:t xml:space="preserve"> -паши, руководителя армяно-греческого геноцида, на тротуаре от пули из ружья </w:t>
      </w:r>
      <w:proofErr w:type="spellStart"/>
      <w:proofErr w:type="gramStart"/>
      <w:r w:rsidRPr="008C25E5">
        <w:rPr>
          <w:rFonts w:ascii="Times New Roman" w:eastAsia="Times New Roman" w:hAnsi="Times New Roman" w:cs="Times New Roman"/>
          <w:color w:val="C00000"/>
          <w:sz w:val="28"/>
          <w:szCs w:val="28"/>
          <w:lang w:val="ru-RU" w:eastAsia="el-GR"/>
        </w:rPr>
        <w:t>Тейлири</w:t>
      </w:r>
      <w:proofErr w:type="spellEnd"/>
      <w:r w:rsidRPr="008C25E5">
        <w:rPr>
          <w:rFonts w:ascii="Times New Roman" w:eastAsia="Times New Roman" w:hAnsi="Times New Roman" w:cs="Times New Roman"/>
          <w:color w:val="C00000"/>
          <w:sz w:val="28"/>
          <w:szCs w:val="28"/>
          <w:lang w:val="ru-RU" w:eastAsia="el-GR"/>
        </w:rPr>
        <w:t xml:space="preserve"> .</w:t>
      </w:r>
      <w:proofErr w:type="gramEnd"/>
      <w:r w:rsidRPr="008C25E5">
        <w:rPr>
          <w:rFonts w:ascii="Times New Roman" w:eastAsia="Times New Roman" w:hAnsi="Times New Roman" w:cs="Times New Roman"/>
          <w:color w:val="C00000"/>
          <w:sz w:val="28"/>
          <w:szCs w:val="28"/>
          <w:lang w:val="ru-RU" w:eastAsia="el-GR"/>
        </w:rPr>
        <w:t xml:space="preserve"> июня 1921 года будет оправдан. Последовали казни </w:t>
      </w:r>
      <w:proofErr w:type="spellStart"/>
      <w:proofErr w:type="gramStart"/>
      <w:r w:rsidRPr="008C25E5">
        <w:rPr>
          <w:rFonts w:ascii="Times New Roman" w:eastAsia="Times New Roman" w:hAnsi="Times New Roman" w:cs="Times New Roman"/>
          <w:color w:val="C00000"/>
          <w:sz w:val="28"/>
          <w:szCs w:val="28"/>
          <w:lang w:val="ru-RU" w:eastAsia="el-GR"/>
        </w:rPr>
        <w:t>Дживаншира</w:t>
      </w:r>
      <w:proofErr w:type="spellEnd"/>
      <w:r w:rsidRPr="008C25E5">
        <w:rPr>
          <w:rFonts w:ascii="Times New Roman" w:eastAsia="Times New Roman" w:hAnsi="Times New Roman" w:cs="Times New Roman"/>
          <w:color w:val="C00000"/>
          <w:sz w:val="28"/>
          <w:szCs w:val="28"/>
          <w:lang w:val="ru-RU" w:eastAsia="el-GR"/>
        </w:rPr>
        <w:t xml:space="preserve"> ,</w:t>
      </w:r>
      <w:proofErr w:type="gramEnd"/>
      <w:r w:rsidRPr="008C25E5">
        <w:rPr>
          <w:rFonts w:ascii="Times New Roman" w:eastAsia="Times New Roman" w:hAnsi="Times New Roman" w:cs="Times New Roman"/>
          <w:color w:val="C00000"/>
          <w:sz w:val="28"/>
          <w:szCs w:val="28"/>
          <w:lang w:val="ru-RU" w:eastAsia="el-GR"/>
        </w:rPr>
        <w:t xml:space="preserve"> Саида . </w:t>
      </w:r>
      <w:proofErr w:type="spellStart"/>
      <w:r w:rsidRPr="008C25E5">
        <w:rPr>
          <w:rFonts w:ascii="Times New Roman" w:eastAsia="Times New Roman" w:hAnsi="Times New Roman" w:cs="Times New Roman"/>
          <w:color w:val="C00000"/>
          <w:sz w:val="28"/>
          <w:szCs w:val="28"/>
          <w:lang w:val="ru-RU" w:eastAsia="el-GR"/>
        </w:rPr>
        <w:t>Халим</w:t>
      </w:r>
      <w:proofErr w:type="spellEnd"/>
      <w:r w:rsidRPr="008C25E5">
        <w:rPr>
          <w:rFonts w:ascii="Times New Roman" w:eastAsia="Times New Roman" w:hAnsi="Times New Roman" w:cs="Times New Roman"/>
          <w:color w:val="C00000"/>
          <w:sz w:val="28"/>
          <w:szCs w:val="28"/>
          <w:lang w:val="ru-RU" w:eastAsia="el-GR"/>
        </w:rPr>
        <w:t xml:space="preserve"> -паша, </w:t>
      </w:r>
      <w:proofErr w:type="spellStart"/>
      <w:r w:rsidRPr="008C25E5">
        <w:rPr>
          <w:rFonts w:ascii="Times New Roman" w:eastAsia="Times New Roman" w:hAnsi="Times New Roman" w:cs="Times New Roman"/>
          <w:color w:val="C00000"/>
          <w:sz w:val="28"/>
          <w:szCs w:val="28"/>
          <w:lang w:val="ru-RU" w:eastAsia="el-GR"/>
        </w:rPr>
        <w:t>Бехадин</w:t>
      </w:r>
      <w:proofErr w:type="spellEnd"/>
      <w:r w:rsidRPr="008C25E5">
        <w:rPr>
          <w:rFonts w:ascii="Times New Roman" w:eastAsia="Times New Roman" w:hAnsi="Times New Roman" w:cs="Times New Roman"/>
          <w:color w:val="C00000"/>
          <w:sz w:val="28"/>
          <w:szCs w:val="28"/>
          <w:lang w:val="ru-RU" w:eastAsia="el-GR"/>
        </w:rPr>
        <w:t xml:space="preserve"> </w:t>
      </w:r>
      <w:proofErr w:type="gramStart"/>
      <w:r w:rsidRPr="008C25E5">
        <w:rPr>
          <w:rFonts w:ascii="Times New Roman" w:eastAsia="Times New Roman" w:hAnsi="Times New Roman" w:cs="Times New Roman"/>
          <w:color w:val="C00000"/>
          <w:sz w:val="28"/>
          <w:szCs w:val="28"/>
          <w:lang w:val="ru-RU" w:eastAsia="el-GR"/>
        </w:rPr>
        <w:t>Шакир ,</w:t>
      </w:r>
      <w:proofErr w:type="gramEnd"/>
      <w:r w:rsidRPr="008C25E5">
        <w:rPr>
          <w:rFonts w:ascii="Times New Roman" w:eastAsia="Times New Roman" w:hAnsi="Times New Roman" w:cs="Times New Roman"/>
          <w:color w:val="C00000"/>
          <w:sz w:val="28"/>
          <w:szCs w:val="28"/>
          <w:lang w:val="ru-RU" w:eastAsia="el-GR"/>
        </w:rPr>
        <w:t xml:space="preserve"> </w:t>
      </w:r>
      <w:proofErr w:type="spellStart"/>
      <w:r w:rsidRPr="008C25E5">
        <w:rPr>
          <w:rFonts w:ascii="Times New Roman" w:eastAsia="Times New Roman" w:hAnsi="Times New Roman" w:cs="Times New Roman"/>
          <w:color w:val="C00000"/>
          <w:sz w:val="28"/>
          <w:szCs w:val="28"/>
          <w:lang w:val="ru-RU" w:eastAsia="el-GR"/>
        </w:rPr>
        <w:t>Джемаль</w:t>
      </w:r>
      <w:proofErr w:type="spellEnd"/>
      <w:r w:rsidRPr="008C25E5">
        <w:rPr>
          <w:rFonts w:ascii="Times New Roman" w:eastAsia="Times New Roman" w:hAnsi="Times New Roman" w:cs="Times New Roman"/>
          <w:color w:val="C00000"/>
          <w:sz w:val="28"/>
          <w:szCs w:val="28"/>
          <w:lang w:val="ru-RU" w:eastAsia="el-GR"/>
        </w:rPr>
        <w:t xml:space="preserve"> </w:t>
      </w:r>
      <w:proofErr w:type="spellStart"/>
      <w:r w:rsidRPr="008C25E5">
        <w:rPr>
          <w:rFonts w:ascii="Times New Roman" w:eastAsia="Times New Roman" w:hAnsi="Times New Roman" w:cs="Times New Roman"/>
          <w:color w:val="C00000"/>
          <w:sz w:val="28"/>
          <w:szCs w:val="28"/>
          <w:lang w:val="ru-RU" w:eastAsia="el-GR"/>
        </w:rPr>
        <w:t>Азми</w:t>
      </w:r>
      <w:proofErr w:type="spellEnd"/>
      <w:r w:rsidRPr="008C25E5">
        <w:rPr>
          <w:rFonts w:ascii="Times New Roman" w:eastAsia="Times New Roman" w:hAnsi="Times New Roman" w:cs="Times New Roman"/>
          <w:color w:val="C00000"/>
          <w:sz w:val="28"/>
          <w:szCs w:val="28"/>
          <w:lang w:val="ru-RU" w:eastAsia="el-GR"/>
        </w:rPr>
        <w:t xml:space="preserve"> , </w:t>
      </w:r>
      <w:proofErr w:type="spellStart"/>
      <w:r w:rsidRPr="008C25E5">
        <w:rPr>
          <w:rFonts w:ascii="Times New Roman" w:eastAsia="Times New Roman" w:hAnsi="Times New Roman" w:cs="Times New Roman"/>
          <w:color w:val="C00000"/>
          <w:sz w:val="28"/>
          <w:szCs w:val="28"/>
          <w:lang w:val="ru-RU" w:eastAsia="el-GR"/>
        </w:rPr>
        <w:t>Джемаль</w:t>
      </w:r>
      <w:proofErr w:type="spellEnd"/>
      <w:r w:rsidRPr="008C25E5">
        <w:rPr>
          <w:rFonts w:ascii="Times New Roman" w:eastAsia="Times New Roman" w:hAnsi="Times New Roman" w:cs="Times New Roman"/>
          <w:color w:val="C00000"/>
          <w:sz w:val="28"/>
          <w:szCs w:val="28"/>
          <w:lang w:val="ru-RU" w:eastAsia="el-GR"/>
        </w:rPr>
        <w:t xml:space="preserve"> -паша и Энвер -паша в период 1921-1922 гг. </w:t>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t xml:space="preserve">Интересно, что Гитлер и нацисты направили </w:t>
      </w:r>
      <w:proofErr w:type="spellStart"/>
      <w:r w:rsidRPr="008C25E5">
        <w:rPr>
          <w:rFonts w:ascii="Times New Roman" w:eastAsia="Times New Roman" w:hAnsi="Times New Roman" w:cs="Times New Roman"/>
          <w:color w:val="C00000"/>
          <w:sz w:val="28"/>
          <w:szCs w:val="28"/>
          <w:lang w:val="ru-RU" w:eastAsia="el-GR"/>
        </w:rPr>
        <w:t>Талаату</w:t>
      </w:r>
      <w:proofErr w:type="spellEnd"/>
      <w:r w:rsidRPr="008C25E5">
        <w:rPr>
          <w:rFonts w:ascii="Times New Roman" w:eastAsia="Times New Roman" w:hAnsi="Times New Roman" w:cs="Times New Roman"/>
          <w:color w:val="C00000"/>
          <w:sz w:val="28"/>
          <w:szCs w:val="28"/>
          <w:lang w:val="ru-RU" w:eastAsia="el-GR"/>
        </w:rPr>
        <w:t xml:space="preserve"> послания с </w:t>
      </w:r>
      <w:r w:rsidRPr="008C25E5">
        <w:rPr>
          <w:rFonts w:ascii="Times New Roman" w:eastAsia="Times New Roman" w:hAnsi="Times New Roman" w:cs="Times New Roman"/>
          <w:color w:val="C00000"/>
          <w:sz w:val="28"/>
          <w:szCs w:val="28"/>
          <w:lang w:val="ru-RU" w:eastAsia="el-GR"/>
        </w:rPr>
        <w:lastRenderedPageBreak/>
        <w:t xml:space="preserve">соболезнованиями , поскольку методы </w:t>
      </w:r>
      <w:proofErr w:type="spellStart"/>
      <w:r w:rsidRPr="008C25E5">
        <w:rPr>
          <w:rFonts w:ascii="Times New Roman" w:eastAsia="Times New Roman" w:hAnsi="Times New Roman" w:cs="Times New Roman"/>
          <w:color w:val="C00000"/>
          <w:sz w:val="28"/>
          <w:szCs w:val="28"/>
          <w:lang w:val="ru-RU" w:eastAsia="el-GR"/>
        </w:rPr>
        <w:t>неотюрков</w:t>
      </w:r>
      <w:proofErr w:type="spellEnd"/>
      <w:r w:rsidRPr="008C25E5">
        <w:rPr>
          <w:rFonts w:ascii="Times New Roman" w:eastAsia="Times New Roman" w:hAnsi="Times New Roman" w:cs="Times New Roman"/>
          <w:color w:val="C00000"/>
          <w:sz w:val="28"/>
          <w:szCs w:val="28"/>
          <w:lang w:val="ru-RU" w:eastAsia="el-GR"/>
        </w:rPr>
        <w:t xml:space="preserve"> и </w:t>
      </w:r>
      <w:proofErr w:type="spellStart"/>
      <w:r w:rsidRPr="008C25E5">
        <w:rPr>
          <w:rFonts w:ascii="Times New Roman" w:eastAsia="Times New Roman" w:hAnsi="Times New Roman" w:cs="Times New Roman"/>
          <w:color w:val="C00000"/>
          <w:sz w:val="28"/>
          <w:szCs w:val="28"/>
          <w:lang w:val="ru-RU" w:eastAsia="el-GR"/>
        </w:rPr>
        <w:t>кемалистов</w:t>
      </w:r>
      <w:proofErr w:type="spellEnd"/>
      <w:r w:rsidRPr="008C25E5">
        <w:rPr>
          <w:rFonts w:ascii="Times New Roman" w:eastAsia="Times New Roman" w:hAnsi="Times New Roman" w:cs="Times New Roman"/>
          <w:color w:val="C00000"/>
          <w:sz w:val="28"/>
          <w:szCs w:val="28"/>
          <w:lang w:val="ru-RU" w:eastAsia="el-GR"/>
        </w:rPr>
        <w:t xml:space="preserve"> также были источником вдохновения для их собственных преступлений. Высказанные Гитлером «кто помнит армян» и его позиция о том, что </w:t>
      </w:r>
      <w:proofErr w:type="gramStart"/>
      <w:r w:rsidRPr="008C25E5">
        <w:rPr>
          <w:rFonts w:ascii="Times New Roman" w:eastAsia="Times New Roman" w:hAnsi="Times New Roman" w:cs="Times New Roman"/>
          <w:color w:val="C00000"/>
          <w:sz w:val="28"/>
          <w:szCs w:val="28"/>
          <w:lang w:val="ru-RU" w:eastAsia="el-GR"/>
        </w:rPr>
        <w:t>« Кемаль</w:t>
      </w:r>
      <w:proofErr w:type="gramEnd"/>
      <w:r w:rsidRPr="008C25E5">
        <w:rPr>
          <w:rFonts w:ascii="Times New Roman" w:eastAsia="Times New Roman" w:hAnsi="Times New Roman" w:cs="Times New Roman"/>
          <w:color w:val="C00000"/>
          <w:sz w:val="28"/>
          <w:szCs w:val="28"/>
          <w:lang w:val="ru-RU" w:eastAsia="el-GR"/>
        </w:rPr>
        <w:t xml:space="preserve"> — мой учитель, а я его ученик» — еще два доказательства связи </w:t>
      </w:r>
      <w:proofErr w:type="spellStart"/>
      <w:r w:rsidRPr="008C25E5">
        <w:rPr>
          <w:rFonts w:ascii="Times New Roman" w:eastAsia="Times New Roman" w:hAnsi="Times New Roman" w:cs="Times New Roman"/>
          <w:color w:val="C00000"/>
          <w:sz w:val="28"/>
          <w:szCs w:val="28"/>
          <w:lang w:val="ru-RU" w:eastAsia="el-GR"/>
        </w:rPr>
        <w:t>неотюркизма</w:t>
      </w:r>
      <w:proofErr w:type="spellEnd"/>
      <w:r w:rsidRPr="008C25E5">
        <w:rPr>
          <w:rFonts w:ascii="Times New Roman" w:eastAsia="Times New Roman" w:hAnsi="Times New Roman" w:cs="Times New Roman"/>
          <w:color w:val="C00000"/>
          <w:sz w:val="28"/>
          <w:szCs w:val="28"/>
          <w:lang w:val="ru-RU" w:eastAsia="el-GR"/>
        </w:rPr>
        <w:t xml:space="preserve">- кемализма и нацизма. </w:t>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t xml:space="preserve">Операцию по уничтожению виновных в Геноциде Симон </w:t>
      </w:r>
      <w:proofErr w:type="spellStart"/>
      <w:r w:rsidRPr="008C25E5">
        <w:rPr>
          <w:rFonts w:ascii="Times New Roman" w:eastAsia="Times New Roman" w:hAnsi="Times New Roman" w:cs="Times New Roman"/>
          <w:color w:val="C00000"/>
          <w:sz w:val="28"/>
          <w:szCs w:val="28"/>
          <w:lang w:val="ru-RU" w:eastAsia="el-GR"/>
        </w:rPr>
        <w:t>Врацян</w:t>
      </w:r>
      <w:proofErr w:type="spellEnd"/>
      <w:r w:rsidRPr="008C25E5">
        <w:rPr>
          <w:rFonts w:ascii="Times New Roman" w:eastAsia="Times New Roman" w:hAnsi="Times New Roman" w:cs="Times New Roman"/>
          <w:color w:val="C00000"/>
          <w:sz w:val="28"/>
          <w:szCs w:val="28"/>
          <w:lang w:val="ru-RU" w:eastAsia="el-GR"/>
        </w:rPr>
        <w:t xml:space="preserve"> очень метко назвал «Нюрнбергом армян». </w:t>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t xml:space="preserve">Для нацистских преступников наказание пришло от суда над ними в Нюрнберге, но этого не произошло с виновниками Геноцида армян и греков…. </w:t>
      </w:r>
      <w:r w:rsidRPr="008C25E5">
        <w:rPr>
          <w:rFonts w:ascii="Times New Roman" w:eastAsia="Times New Roman" w:hAnsi="Times New Roman" w:cs="Times New Roman"/>
          <w:color w:val="C00000"/>
          <w:sz w:val="28"/>
          <w:szCs w:val="28"/>
          <w:lang w:val="ru-RU" w:eastAsia="el-GR"/>
        </w:rPr>
        <w:br/>
      </w:r>
      <w:r w:rsidRPr="008C25E5">
        <w:rPr>
          <w:rFonts w:ascii="Times New Roman" w:eastAsia="Times New Roman" w:hAnsi="Times New Roman" w:cs="Times New Roman"/>
          <w:color w:val="C00000"/>
          <w:sz w:val="28"/>
          <w:szCs w:val="28"/>
          <w:lang w:val="ru-RU" w:eastAsia="el-GR"/>
        </w:rPr>
        <w:br/>
        <w:t>Через сто лет после малоазийской катастрофы запрос Греческой Республики на двусторонних и международных встречах с США, ЕС, Турцией должен быть одним: Справедливость, Осуждение Турции, Признание Геноцида сейчас!</w:t>
      </w:r>
    </w:p>
    <w:p w14:paraId="7FD4E3A7" w14:textId="77777777" w:rsidR="008C25E5" w:rsidRPr="008C25E5" w:rsidRDefault="008C25E5" w:rsidP="008C25E5">
      <w:pPr>
        <w:spacing w:after="0" w:line="240" w:lineRule="auto"/>
        <w:jc w:val="both"/>
        <w:rPr>
          <w:rFonts w:ascii="Times New Roman" w:eastAsia="Times New Roman" w:hAnsi="Times New Roman" w:cs="Times New Roman"/>
          <w:color w:val="C00000"/>
          <w:sz w:val="28"/>
          <w:szCs w:val="28"/>
          <w:lang w:val="ru-RU" w:eastAsia="el-GR"/>
        </w:rPr>
      </w:pPr>
    </w:p>
    <w:p w14:paraId="7DA64A1B" w14:textId="77777777" w:rsidR="0001413C" w:rsidRPr="008C25E5" w:rsidRDefault="0001413C" w:rsidP="00E018FF">
      <w:pPr>
        <w:spacing w:after="0" w:line="240" w:lineRule="auto"/>
        <w:jc w:val="center"/>
        <w:rPr>
          <w:rFonts w:ascii="Times New Roman" w:eastAsia="Times New Roman" w:hAnsi="Times New Roman" w:cs="Times New Roman"/>
          <w:sz w:val="28"/>
          <w:szCs w:val="28"/>
          <w:lang w:val="ru-RU" w:eastAsia="el-GR"/>
        </w:rPr>
      </w:pPr>
    </w:p>
    <w:p w14:paraId="6AC77B02" w14:textId="77777777" w:rsidR="00E82208" w:rsidRPr="008C25E5" w:rsidRDefault="00E82208" w:rsidP="00E018FF">
      <w:pPr>
        <w:jc w:val="center"/>
        <w:rPr>
          <w:rFonts w:ascii="Times New Roman" w:hAnsi="Times New Roman" w:cs="Times New Roman"/>
          <w:color w:val="000099"/>
          <w:sz w:val="28"/>
          <w:szCs w:val="28"/>
          <w:lang w:val="ru-RU" w:eastAsia="el-GR"/>
        </w:rPr>
      </w:pPr>
      <w:r w:rsidRPr="008C25E5">
        <w:rPr>
          <w:rFonts w:ascii="Times New Roman" w:hAnsi="Times New Roman" w:cs="Times New Roman"/>
          <w:noProof/>
          <w:color w:val="000000"/>
          <w:sz w:val="28"/>
          <w:szCs w:val="28"/>
        </w:rPr>
        <w:drawing>
          <wp:inline distT="0" distB="0" distL="0" distR="0" wp14:anchorId="01C6EFCB" wp14:editId="47EA0029">
            <wp:extent cx="457200" cy="457200"/>
            <wp:effectExtent l="0" t="0" r="0" b="0"/>
            <wp:docPr id="35" name="Рисунок 3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7714EE53" wp14:editId="7907D74A">
            <wp:extent cx="457200" cy="457200"/>
            <wp:effectExtent l="0" t="0" r="0" b="0"/>
            <wp:docPr id="36" name="Рисунок 3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3CDB3CE0" wp14:editId="41BB351E">
            <wp:extent cx="457200" cy="457200"/>
            <wp:effectExtent l="0" t="0" r="0" b="0"/>
            <wp:docPr id="37" name="Рисунок 3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45F18E46" wp14:editId="5EEBED1E">
            <wp:extent cx="457200" cy="457200"/>
            <wp:effectExtent l="0" t="0" r="0" b="0"/>
            <wp:docPr id="38" name="Рисунок 3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1BF48200" wp14:editId="0E2BF546">
            <wp:extent cx="457200" cy="457200"/>
            <wp:effectExtent l="0" t="0" r="0" b="0"/>
            <wp:docPr id="39" name="Рисунок 3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476D258B" wp14:editId="4146184B">
            <wp:extent cx="457200" cy="457200"/>
            <wp:effectExtent l="0" t="0" r="0" b="0"/>
            <wp:docPr id="40" name="Рисунок 4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391EC412" wp14:editId="6C54C3AC">
            <wp:extent cx="457200" cy="457200"/>
            <wp:effectExtent l="0" t="0" r="0" b="0"/>
            <wp:docPr id="41" name="Рисунок 4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0AE39539" wp14:editId="57E0695F">
            <wp:extent cx="457200" cy="457200"/>
            <wp:effectExtent l="0" t="0" r="0" b="0"/>
            <wp:docPr id="42" name="Рисунок 4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57374E28" wp14:editId="7FBE3CE7">
            <wp:extent cx="457200" cy="457200"/>
            <wp:effectExtent l="0" t="0" r="0" b="0"/>
            <wp:docPr id="43" name="Рисунок 4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40336B18" wp14:editId="0FA05741">
            <wp:extent cx="457200" cy="457200"/>
            <wp:effectExtent l="0" t="0" r="0" b="0"/>
            <wp:docPr id="44" name="Рисунок 4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154022CC" wp14:editId="588398D7">
            <wp:extent cx="457200" cy="457200"/>
            <wp:effectExtent l="0" t="0" r="0" b="0"/>
            <wp:docPr id="45" name="Рисунок 4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551DA26" w14:textId="77777777" w:rsidR="00E70F1A" w:rsidRPr="008C25E5" w:rsidRDefault="00E70F1A" w:rsidP="008C25E5">
      <w:pPr>
        <w:spacing w:after="0" w:line="240" w:lineRule="auto"/>
        <w:jc w:val="both"/>
        <w:rPr>
          <w:rFonts w:ascii="Times New Roman" w:eastAsia="Times New Roman" w:hAnsi="Times New Roman" w:cs="Times New Roman"/>
          <w:color w:val="C00000"/>
          <w:sz w:val="28"/>
          <w:szCs w:val="28"/>
          <w:lang w:eastAsia="el-GR"/>
        </w:rPr>
      </w:pPr>
    </w:p>
    <w:p w14:paraId="3E9B8F70" w14:textId="11EB9498" w:rsidR="009409EB" w:rsidRPr="008C25E5" w:rsidRDefault="009409EB" w:rsidP="008C25E5">
      <w:pPr>
        <w:jc w:val="both"/>
        <w:rPr>
          <w:rFonts w:ascii="Times New Roman" w:hAnsi="Times New Roman" w:cs="Times New Roman"/>
          <w:sz w:val="28"/>
          <w:szCs w:val="28"/>
        </w:rPr>
      </w:pPr>
      <w:bookmarkStart w:id="2" w:name="_Hlk99886707"/>
      <w:bookmarkStart w:id="3" w:name="_Hlk101109927"/>
      <w:bookmarkEnd w:id="0"/>
      <w:r w:rsidRPr="008C25E5">
        <w:rPr>
          <w:rFonts w:ascii="Times New Roman" w:hAnsi="Times New Roman" w:cs="Times New Roman"/>
          <w:noProof/>
          <w:sz w:val="28"/>
          <w:szCs w:val="28"/>
        </w:rPr>
        <w:drawing>
          <wp:inline distT="0" distB="0" distL="0" distR="0" wp14:anchorId="688B9633" wp14:editId="4E0E2042">
            <wp:extent cx="1835150" cy="692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0DA8BDC" w14:textId="77777777" w:rsidR="009409EB" w:rsidRPr="008C25E5" w:rsidRDefault="009409EB" w:rsidP="008C25E5">
      <w:pPr>
        <w:jc w:val="both"/>
        <w:rPr>
          <w:rFonts w:ascii="Times New Roman" w:hAnsi="Times New Roman" w:cs="Times New Roman"/>
          <w:color w:val="000099"/>
          <w:sz w:val="28"/>
          <w:szCs w:val="28"/>
        </w:rPr>
      </w:pPr>
      <w:r w:rsidRPr="008C25E5">
        <w:rPr>
          <w:rFonts w:ascii="Times New Roman" w:hAnsi="Times New Roman" w:cs="Times New Roman"/>
          <w:sz w:val="28"/>
          <w:szCs w:val="28"/>
        </w:rPr>
        <w:tab/>
      </w:r>
      <w:r w:rsidRPr="008C25E5">
        <w:rPr>
          <w:rFonts w:ascii="Times New Roman" w:hAnsi="Times New Roman" w:cs="Times New Roman"/>
          <w:color w:val="000099"/>
          <w:sz w:val="28"/>
          <w:szCs w:val="28"/>
        </w:rPr>
        <w:t>Αγαπητοί φίλοι,</w:t>
      </w:r>
    </w:p>
    <w:p w14:paraId="28A5B8E9" w14:textId="035C1DF0" w:rsidR="003E63A7" w:rsidRPr="008C25E5" w:rsidRDefault="00842B3B" w:rsidP="008C25E5">
      <w:pPr>
        <w:spacing w:after="0" w:line="240" w:lineRule="auto"/>
        <w:jc w:val="both"/>
        <w:rPr>
          <w:rFonts w:ascii="Times New Roman" w:eastAsia="Times New Roman" w:hAnsi="Times New Roman" w:cs="Times New Roman"/>
          <w:b/>
          <w:bCs/>
          <w:color w:val="C00000"/>
          <w:sz w:val="28"/>
          <w:szCs w:val="28"/>
          <w:lang w:eastAsia="el-GR"/>
        </w:rPr>
      </w:pPr>
      <w:r w:rsidRPr="008C25E5">
        <w:rPr>
          <w:rFonts w:ascii="Times New Roman" w:hAnsi="Times New Roman" w:cs="Times New Roman"/>
          <w:color w:val="000099"/>
          <w:sz w:val="28"/>
          <w:szCs w:val="28"/>
          <w:lang w:eastAsia="el-GR"/>
        </w:rPr>
        <w:t>Π</w:t>
      </w:r>
      <w:r w:rsidR="009409EB" w:rsidRPr="008C25E5">
        <w:rPr>
          <w:rFonts w:ascii="Times New Roman" w:hAnsi="Times New Roman" w:cs="Times New Roman"/>
          <w:color w:val="000099"/>
          <w:sz w:val="28"/>
          <w:szCs w:val="28"/>
          <w:lang w:eastAsia="el-GR"/>
        </w:rPr>
        <w:t>αρατίθεται άρθρο του διακεκριμένου  Έλληνα ιστορικού </w:t>
      </w:r>
      <w:r w:rsidR="009409EB" w:rsidRPr="008C25E5">
        <w:rPr>
          <w:rFonts w:ascii="Times New Roman" w:hAnsi="Times New Roman" w:cs="Times New Roman"/>
          <w:b/>
          <w:bCs/>
          <w:color w:val="990000"/>
          <w:sz w:val="28"/>
          <w:szCs w:val="28"/>
          <w:lang w:eastAsia="el-GR"/>
        </w:rPr>
        <w:t xml:space="preserve">Θεοφάνη </w:t>
      </w:r>
      <w:proofErr w:type="spellStart"/>
      <w:r w:rsidR="009409EB" w:rsidRPr="008C25E5">
        <w:rPr>
          <w:rFonts w:ascii="Times New Roman" w:hAnsi="Times New Roman" w:cs="Times New Roman"/>
          <w:b/>
          <w:bCs/>
          <w:color w:val="990000"/>
          <w:sz w:val="28"/>
          <w:szCs w:val="28"/>
          <w:lang w:eastAsia="el-GR"/>
        </w:rPr>
        <w:t>Μαλκίδη</w:t>
      </w:r>
      <w:proofErr w:type="spellEnd"/>
      <w:r w:rsidR="009409EB" w:rsidRPr="008C25E5">
        <w:rPr>
          <w:rFonts w:ascii="Times New Roman" w:hAnsi="Times New Roman" w:cs="Times New Roman"/>
          <w:color w:val="000099"/>
          <w:sz w:val="28"/>
          <w:szCs w:val="28"/>
          <w:lang w:eastAsia="el-GR"/>
        </w:rPr>
        <w:t>, γνωστού μαχητή για το ζήτημα της αναγνώρισης της Γενοκτονίας των Ελλήνων της Ανατολής,</w:t>
      </w:r>
      <w:r w:rsidR="008C25E5" w:rsidRPr="008C25E5">
        <w:rPr>
          <w:rFonts w:ascii="Times New Roman" w:hAnsi="Times New Roman" w:cs="Times New Roman"/>
          <w:color w:val="000099"/>
          <w:sz w:val="28"/>
          <w:szCs w:val="28"/>
          <w:lang w:eastAsia="el-GR"/>
        </w:rPr>
        <w:t xml:space="preserve"> </w:t>
      </w:r>
      <w:r w:rsidR="003E63A7" w:rsidRPr="008C25E5">
        <w:rPr>
          <w:rFonts w:ascii="Times New Roman" w:hAnsi="Times New Roman" w:cs="Times New Roman"/>
          <w:b/>
          <w:bCs/>
          <w:color w:val="C00000"/>
          <w:sz w:val="28"/>
          <w:szCs w:val="28"/>
          <w:lang w:eastAsia="el-GR"/>
        </w:rPr>
        <w:t>«</w:t>
      </w:r>
      <w:r w:rsidR="008C25E5" w:rsidRPr="00533B31">
        <w:rPr>
          <w:rFonts w:ascii="Times New Roman" w:eastAsia="Times New Roman" w:hAnsi="Times New Roman" w:cs="Times New Roman"/>
          <w:b/>
          <w:bCs/>
          <w:color w:val="C00000"/>
          <w:sz w:val="28"/>
          <w:szCs w:val="28"/>
          <w:lang w:eastAsia="el-GR"/>
        </w:rPr>
        <w:t>Εκατό χρόνια μετά τη Μικρασιατική Καταστροφή,  «Νυρεμβέργη» και αναγνώριση της  Γενοκτονίας των  Ελλήνων  τώρα !</w:t>
      </w:r>
      <w:r w:rsidR="00584924" w:rsidRPr="008C25E5">
        <w:rPr>
          <w:rFonts w:ascii="Times New Roman" w:eastAsia="Times New Roman" w:hAnsi="Times New Roman" w:cs="Times New Roman"/>
          <w:b/>
          <w:bCs/>
          <w:color w:val="C00000"/>
          <w:sz w:val="28"/>
          <w:szCs w:val="28"/>
          <w:lang w:eastAsia="el-GR"/>
        </w:rPr>
        <w:t>».</w:t>
      </w:r>
    </w:p>
    <w:p w14:paraId="78B3875A" w14:textId="77777777" w:rsidR="003E63A7" w:rsidRPr="008C25E5" w:rsidRDefault="003E63A7" w:rsidP="008C25E5">
      <w:pPr>
        <w:spacing w:after="0" w:line="240" w:lineRule="auto"/>
        <w:jc w:val="both"/>
        <w:rPr>
          <w:rFonts w:ascii="Times New Roman" w:eastAsia="Times New Roman" w:hAnsi="Times New Roman" w:cs="Times New Roman"/>
          <w:b/>
          <w:bCs/>
          <w:color w:val="000099"/>
          <w:sz w:val="28"/>
          <w:szCs w:val="28"/>
          <w:lang w:eastAsia="el-GR"/>
        </w:rPr>
      </w:pPr>
    </w:p>
    <w:p w14:paraId="7316430C" w14:textId="77777777" w:rsidR="009409EB" w:rsidRPr="008C25E5" w:rsidRDefault="009409EB" w:rsidP="008C25E5">
      <w:pPr>
        <w:spacing w:after="0" w:line="240" w:lineRule="auto"/>
        <w:jc w:val="both"/>
        <w:outlineLvl w:val="2"/>
        <w:rPr>
          <w:rFonts w:ascii="Times New Roman" w:hAnsi="Times New Roman" w:cs="Times New Roman"/>
          <w:noProof/>
          <w:color w:val="000099"/>
          <w:sz w:val="28"/>
          <w:szCs w:val="28"/>
          <w:lang w:eastAsia="el-GR"/>
        </w:rPr>
      </w:pPr>
      <w:r w:rsidRPr="008C25E5">
        <w:rPr>
          <w:rFonts w:ascii="Times New Roman" w:hAnsi="Times New Roman" w:cs="Times New Roman"/>
          <w:noProof/>
          <w:color w:val="C00000"/>
          <w:sz w:val="28"/>
          <w:szCs w:val="28"/>
          <w:lang w:eastAsia="el-GR"/>
        </w:rPr>
        <w:lastRenderedPageBreak/>
        <w:drawing>
          <wp:inline distT="0" distB="0" distL="0" distR="0" wp14:anchorId="0EF855E0" wp14:editId="68033A4E">
            <wp:extent cx="5149850" cy="3162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bookmarkEnd w:id="2"/>
    <w:p w14:paraId="469E6453" w14:textId="77777777" w:rsidR="00AA65CC" w:rsidRPr="008C25E5" w:rsidRDefault="00AA65CC" w:rsidP="008C25E5">
      <w:pPr>
        <w:jc w:val="both"/>
        <w:rPr>
          <w:rFonts w:ascii="Times New Roman" w:hAnsi="Times New Roman" w:cs="Times New Roman"/>
          <w:sz w:val="28"/>
          <w:szCs w:val="28"/>
        </w:rPr>
      </w:pPr>
      <w:r w:rsidRPr="008C25E5">
        <w:rPr>
          <w:rFonts w:ascii="Times New Roman" w:hAnsi="Times New Roman" w:cs="Times New Roman"/>
          <w:b/>
          <w:bCs/>
          <w:color w:val="000099"/>
          <w:sz w:val="28"/>
          <w:szCs w:val="28"/>
        </w:rPr>
        <w:t xml:space="preserve">Θεοφάνης </w:t>
      </w:r>
      <w:proofErr w:type="spellStart"/>
      <w:r w:rsidRPr="008C25E5">
        <w:rPr>
          <w:rFonts w:ascii="Times New Roman" w:hAnsi="Times New Roman" w:cs="Times New Roman"/>
          <w:b/>
          <w:bCs/>
          <w:color w:val="000099"/>
          <w:sz w:val="28"/>
          <w:szCs w:val="28"/>
        </w:rPr>
        <w:t>Μαλκίδης</w:t>
      </w:r>
      <w:proofErr w:type="spellEnd"/>
      <w:r w:rsidRPr="008C25E5">
        <w:rPr>
          <w:rFonts w:ascii="Times New Roman" w:hAnsi="Times New Roman" w:cs="Times New Roman"/>
          <w:b/>
          <w:bCs/>
          <w:color w:val="000099"/>
          <w:sz w:val="28"/>
          <w:szCs w:val="28"/>
        </w:rPr>
        <w:t xml:space="preserve">, Διδάκτωρ </w:t>
      </w:r>
      <w:proofErr w:type="spellStart"/>
      <w:r w:rsidRPr="008C25E5">
        <w:rPr>
          <w:rFonts w:ascii="Times New Roman" w:hAnsi="Times New Roman" w:cs="Times New Roman"/>
          <w:b/>
          <w:bCs/>
          <w:color w:val="000099"/>
          <w:sz w:val="28"/>
          <w:szCs w:val="28"/>
        </w:rPr>
        <w:t>Παντείου</w:t>
      </w:r>
      <w:proofErr w:type="spellEnd"/>
      <w:r w:rsidRPr="008C25E5">
        <w:rPr>
          <w:rFonts w:ascii="Times New Roman" w:hAnsi="Times New Roman" w:cs="Times New Roman"/>
          <w:b/>
          <w:bCs/>
          <w:color w:val="000099"/>
          <w:sz w:val="28"/>
          <w:szCs w:val="28"/>
        </w:rPr>
        <w:t xml:space="preserve"> Πανεπιστημίου.</w:t>
      </w:r>
    </w:p>
    <w:p w14:paraId="479381E7" w14:textId="64C851BE" w:rsidR="000C542B" w:rsidRPr="008C25E5" w:rsidRDefault="00AA65CC" w:rsidP="008C25E5">
      <w:pPr>
        <w:ind w:right="-483"/>
        <w:jc w:val="both"/>
        <w:rPr>
          <w:rFonts w:ascii="Times New Roman" w:eastAsia="Times New Roman" w:hAnsi="Times New Roman" w:cs="Times New Roman"/>
          <w:b/>
          <w:bCs/>
          <w:color w:val="000099"/>
          <w:sz w:val="28"/>
          <w:szCs w:val="28"/>
          <w:lang w:eastAsia="el-GR"/>
        </w:rPr>
      </w:pPr>
      <w:r w:rsidRPr="008C25E5">
        <w:rPr>
          <w:rFonts w:ascii="Times New Roman" w:hAnsi="Times New Roman" w:cs="Times New Roman"/>
          <w:b/>
          <w:bCs/>
          <w:color w:val="000099"/>
          <w:sz w:val="28"/>
          <w:szCs w:val="28"/>
        </w:rPr>
        <w:t>Μέλος της Διεθνούς Ένωσης Ακαδημαϊκών για τη Μελέτη των Γενοκτονιών</w:t>
      </w:r>
      <w:bookmarkStart w:id="4" w:name="_Hlk102196073"/>
    </w:p>
    <w:p w14:paraId="00EB5E5A" w14:textId="77777777" w:rsidR="000C542B" w:rsidRPr="008C25E5" w:rsidRDefault="000C542B" w:rsidP="008C25E5">
      <w:pPr>
        <w:spacing w:after="0" w:line="240" w:lineRule="auto"/>
        <w:jc w:val="both"/>
        <w:rPr>
          <w:rFonts w:ascii="Times New Roman" w:eastAsia="Times New Roman" w:hAnsi="Times New Roman" w:cs="Times New Roman"/>
          <w:color w:val="000099"/>
          <w:sz w:val="28"/>
          <w:szCs w:val="28"/>
          <w:lang w:eastAsia="el-GR"/>
        </w:rPr>
      </w:pPr>
    </w:p>
    <w:bookmarkEnd w:id="3"/>
    <w:bookmarkEnd w:id="4"/>
    <w:p w14:paraId="6C269992" w14:textId="77777777" w:rsidR="008C25E5" w:rsidRDefault="008C25E5" w:rsidP="008C25E5">
      <w:pPr>
        <w:spacing w:after="0" w:line="240" w:lineRule="auto"/>
        <w:jc w:val="both"/>
        <w:rPr>
          <w:rFonts w:ascii="Times New Roman" w:eastAsia="Times New Roman" w:hAnsi="Times New Roman" w:cs="Times New Roman"/>
          <w:color w:val="000099"/>
          <w:sz w:val="28"/>
          <w:szCs w:val="28"/>
          <w:lang w:eastAsia="el-GR"/>
        </w:rPr>
      </w:pPr>
      <w:r w:rsidRPr="00533B31">
        <w:rPr>
          <w:rFonts w:ascii="Times New Roman" w:eastAsia="Times New Roman" w:hAnsi="Times New Roman" w:cs="Times New Roman"/>
          <w:b/>
          <w:bCs/>
          <w:color w:val="000099"/>
          <w:sz w:val="28"/>
          <w:szCs w:val="28"/>
          <w:lang w:eastAsia="el-GR"/>
        </w:rPr>
        <w:t> </w:t>
      </w:r>
      <w:r w:rsidRPr="00533B31">
        <w:rPr>
          <w:rFonts w:ascii="Times New Roman" w:eastAsia="Times New Roman" w:hAnsi="Times New Roman" w:cs="Times New Roman"/>
          <w:b/>
          <w:bCs/>
          <w:color w:val="000099"/>
          <w:sz w:val="28"/>
          <w:szCs w:val="28"/>
          <w:lang w:eastAsia="el-GR"/>
        </w:rPr>
        <w:br/>
        <w:t>Εκατό χρόνια μετά τη Μικρασιατική Καταστροφή,  «Νυρεμβέργη» και αναγνώριση της  Γενοκτονίας των  Ελλήνων  τώρα !</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Με το τέλος του Α’ Παγκοσμίου Πολέμου οι Έλληνες, όλοι οι λαοί που υπέστησαν  τη μαζική σφαγή, τη Γενοκτονία ευελπιστούσαν και περίμεναν  την τιμωρία των Τούρκων αξιωματούχων που ήταν υπεύθυνοι για το σχεδιασμό του εγκλήματος.</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w:t>
      </w:r>
      <w:r w:rsidRPr="00533B31">
        <w:rPr>
          <w:rFonts w:ascii="Times New Roman" w:eastAsia="Times New Roman" w:hAnsi="Times New Roman" w:cs="Times New Roman"/>
          <w:color w:val="000099"/>
          <w:sz w:val="28"/>
          <w:szCs w:val="28"/>
          <w:lang w:eastAsia="el-GR"/>
        </w:rPr>
        <w:br/>
        <w:t xml:space="preserve">Οι νέες όμως πολιτικές των Μεγάλων Δυνάμεων, η εμφάνιση της Σοβιετικής Ένωσης και η άνοδος του </w:t>
      </w:r>
      <w:proofErr w:type="spellStart"/>
      <w:r w:rsidRPr="00533B31">
        <w:rPr>
          <w:rFonts w:ascii="Times New Roman" w:eastAsia="Times New Roman" w:hAnsi="Times New Roman" w:cs="Times New Roman"/>
          <w:color w:val="000099"/>
          <w:sz w:val="28"/>
          <w:szCs w:val="28"/>
          <w:lang w:eastAsia="el-GR"/>
        </w:rPr>
        <w:t>Κεμάλ</w:t>
      </w:r>
      <w:proofErr w:type="spellEnd"/>
      <w:r w:rsidRPr="00533B31">
        <w:rPr>
          <w:rFonts w:ascii="Times New Roman" w:eastAsia="Times New Roman" w:hAnsi="Times New Roman" w:cs="Times New Roman"/>
          <w:color w:val="000099"/>
          <w:sz w:val="28"/>
          <w:szCs w:val="28"/>
          <w:lang w:eastAsia="el-GR"/>
        </w:rPr>
        <w:t xml:space="preserve"> στο οθωμανικό εσωτερικό δεν επέτρεψαν να υπάρξει έστω και η στοιχειώδη καταδικαστική πράξη για τους πρωταίτιους της Γενοκτονίας.</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Οι ελάχιστες δίκες έγιναν πριν  στην Κωνσταντινούπολη, βάσει των άρθρων 45 και 170 του οθωμανικού Ποινικού Κώδικα για τους υπουργούς  και μέλη  του κόμματος της Ένωσης και Πρόοδος, συμπεριλαμβανομένων των βασικών αρχιτεκτόνων της γενοκτονίας, </w:t>
      </w:r>
      <w:proofErr w:type="spellStart"/>
      <w:r w:rsidRPr="00533B31">
        <w:rPr>
          <w:rFonts w:ascii="Times New Roman" w:eastAsia="Times New Roman" w:hAnsi="Times New Roman" w:cs="Times New Roman"/>
          <w:color w:val="000099"/>
          <w:sz w:val="28"/>
          <w:szCs w:val="28"/>
          <w:lang w:eastAsia="el-GR"/>
        </w:rPr>
        <w:t>Tαλαάτ</w:t>
      </w:r>
      <w:proofErr w:type="spellEnd"/>
      <w:r w:rsidRPr="00533B31">
        <w:rPr>
          <w:rFonts w:ascii="Times New Roman" w:eastAsia="Times New Roman" w:hAnsi="Times New Roman" w:cs="Times New Roman"/>
          <w:color w:val="000099"/>
          <w:sz w:val="28"/>
          <w:szCs w:val="28"/>
          <w:lang w:eastAsia="el-GR"/>
        </w:rPr>
        <w:t xml:space="preserve"> και </w:t>
      </w:r>
      <w:proofErr w:type="spellStart"/>
      <w:r w:rsidRPr="00533B31">
        <w:rPr>
          <w:rFonts w:ascii="Times New Roman" w:eastAsia="Times New Roman" w:hAnsi="Times New Roman" w:cs="Times New Roman"/>
          <w:color w:val="000099"/>
          <w:sz w:val="28"/>
          <w:szCs w:val="28"/>
          <w:lang w:eastAsia="el-GR"/>
        </w:rPr>
        <w:t>Ενβέρ</w:t>
      </w:r>
      <w:proofErr w:type="spellEnd"/>
      <w:r w:rsidRPr="00533B31">
        <w:rPr>
          <w:rFonts w:ascii="Times New Roman" w:eastAsia="Times New Roman" w:hAnsi="Times New Roman" w:cs="Times New Roman"/>
          <w:color w:val="000099"/>
          <w:sz w:val="28"/>
          <w:szCs w:val="28"/>
          <w:lang w:eastAsia="el-GR"/>
        </w:rPr>
        <w:t xml:space="preserve"> πασά, οι οποίοι δικάστηκαν ερήμην. Παρότι  καταδικάστηκαν δε εξέτισαν ποτέ την ποινή τους αφού με </w:t>
      </w:r>
      <w:r w:rsidRPr="00533B31">
        <w:rPr>
          <w:rFonts w:ascii="Times New Roman" w:eastAsia="Times New Roman" w:hAnsi="Times New Roman" w:cs="Times New Roman"/>
          <w:color w:val="000099"/>
          <w:sz w:val="28"/>
          <w:szCs w:val="28"/>
          <w:lang w:eastAsia="el-GR"/>
        </w:rPr>
        <w:lastRenderedPageBreak/>
        <w:t>Γερμανική συνδρομή είχαν διαφύγει…</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Παρόλα αυτά, δεν χρειάστηκε πολύς χρόνος για να διαψευστούν οι Ελληνικές και οι  Αρμενικές προσδοκίες από τους Συμμάχους σχετικά με την ουσιαστική  τιμωρία υπευθύνων. Οι εμπνευστές και οι εκτελεστές της Γενοκτονίας , αλλάζοντας τα ονόματά τους και το σημαντικότερο μένοντας ατιμώρητοι, τράπηκαν σε φυγή βρίσκοντας καταφύγιο αρκετοί από αυτούς στη  Γερμανία, όπου εμφανιζόταν ο Χίτλερ και οι Ναζί .</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Οι Αρμένιοι αποφάσισαν να δράσουν, γνωρίζοντας ότι τα συμφέροντα των Μεγάλων Δυνάμεων δεν ταυτιζόταν με τα δικά τους: Η ετυμηγορία της τιμωρίας των υπεύθυνων της Γενοκτονίας των Αρμενίων, δόθηκε από το 9ο Παγκόσμιο Συμβούλιο της Αρμενικής Επαναστατικής Ομοσπονδίας  που οργανώθηκε το φθινόπωρο του 1919.</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Οι εκτελέσεις, τις οποίες το 10ο  Παγκόσμιο Συμβούλιο της Αρμενικής Επαναστατικής Ομοσπονδίας αποκάλεσε «Ειδική Επιχείρηση»,  ξεκίνησαν με αυτήν του </w:t>
      </w:r>
      <w:proofErr w:type="spellStart"/>
      <w:r w:rsidRPr="00533B31">
        <w:rPr>
          <w:rFonts w:ascii="Times New Roman" w:eastAsia="Times New Roman" w:hAnsi="Times New Roman" w:cs="Times New Roman"/>
          <w:color w:val="000099"/>
          <w:sz w:val="28"/>
          <w:szCs w:val="28"/>
          <w:lang w:eastAsia="el-GR"/>
        </w:rPr>
        <w:t>Ταλαάτ</w:t>
      </w:r>
      <w:proofErr w:type="spellEnd"/>
      <w:r w:rsidRPr="00533B31">
        <w:rPr>
          <w:rFonts w:ascii="Times New Roman" w:eastAsia="Times New Roman" w:hAnsi="Times New Roman" w:cs="Times New Roman"/>
          <w:color w:val="000099"/>
          <w:sz w:val="28"/>
          <w:szCs w:val="28"/>
          <w:lang w:eastAsia="el-GR"/>
        </w:rPr>
        <w:t xml:space="preserve"> Πασά, του  υπεύθυνου της Γενοκτονίας Αρμενίων και Ελλήνων, όταν  έπεφτε νεκρός στο πεζοδρόμιο με μια σφαίρα  από το όπλο του </w:t>
      </w:r>
      <w:proofErr w:type="spellStart"/>
      <w:r w:rsidRPr="00533B31">
        <w:rPr>
          <w:rFonts w:ascii="Times New Roman" w:eastAsia="Times New Roman" w:hAnsi="Times New Roman" w:cs="Times New Roman"/>
          <w:color w:val="000099"/>
          <w:sz w:val="28"/>
          <w:szCs w:val="28"/>
          <w:lang w:eastAsia="el-GR"/>
        </w:rPr>
        <w:t>Τεχλιριάν</w:t>
      </w:r>
      <w:proofErr w:type="spellEnd"/>
      <w:r w:rsidRPr="00533B31">
        <w:rPr>
          <w:rFonts w:ascii="Times New Roman" w:eastAsia="Times New Roman" w:hAnsi="Times New Roman" w:cs="Times New Roman"/>
          <w:color w:val="000099"/>
          <w:sz w:val="28"/>
          <w:szCs w:val="28"/>
          <w:lang w:eastAsia="el-GR"/>
        </w:rPr>
        <w:t>, ο οποίος   στη δίκη που θα γίνει  τον Ιούνιο του 1921 θα αθωωθεί. Ακολούθησαν οι εκτελέσεις των  </w:t>
      </w:r>
      <w:proofErr w:type="spellStart"/>
      <w:r w:rsidRPr="00533B31">
        <w:rPr>
          <w:rFonts w:ascii="Times New Roman" w:eastAsia="Times New Roman" w:hAnsi="Times New Roman" w:cs="Times New Roman"/>
          <w:color w:val="000099"/>
          <w:sz w:val="28"/>
          <w:szCs w:val="28"/>
          <w:lang w:eastAsia="el-GR"/>
        </w:rPr>
        <w:t>Τζιβανσίρ</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Σαϊντ</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Χαλίμ</w:t>
      </w:r>
      <w:proofErr w:type="spellEnd"/>
      <w:r w:rsidRPr="00533B31">
        <w:rPr>
          <w:rFonts w:ascii="Times New Roman" w:eastAsia="Times New Roman" w:hAnsi="Times New Roman" w:cs="Times New Roman"/>
          <w:color w:val="000099"/>
          <w:sz w:val="28"/>
          <w:szCs w:val="28"/>
          <w:lang w:eastAsia="el-GR"/>
        </w:rPr>
        <w:t xml:space="preserve"> Πασά, </w:t>
      </w:r>
      <w:proofErr w:type="spellStart"/>
      <w:r w:rsidRPr="00533B31">
        <w:rPr>
          <w:rFonts w:ascii="Times New Roman" w:eastAsia="Times New Roman" w:hAnsi="Times New Roman" w:cs="Times New Roman"/>
          <w:color w:val="000099"/>
          <w:sz w:val="28"/>
          <w:szCs w:val="28"/>
          <w:lang w:eastAsia="el-GR"/>
        </w:rPr>
        <w:t>Μπεαχεντίν</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Σακίρ</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Τζεμάλ</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Αζμί</w:t>
      </w:r>
      <w:proofErr w:type="spellEnd"/>
      <w:r w:rsidRPr="00533B31">
        <w:rPr>
          <w:rFonts w:ascii="Times New Roman" w:eastAsia="Times New Roman" w:hAnsi="Times New Roman" w:cs="Times New Roman"/>
          <w:color w:val="000099"/>
          <w:sz w:val="28"/>
          <w:szCs w:val="28"/>
          <w:lang w:eastAsia="el-GR"/>
        </w:rPr>
        <w:t xml:space="preserve">, </w:t>
      </w:r>
      <w:proofErr w:type="spellStart"/>
      <w:r w:rsidRPr="00533B31">
        <w:rPr>
          <w:rFonts w:ascii="Times New Roman" w:eastAsia="Times New Roman" w:hAnsi="Times New Roman" w:cs="Times New Roman"/>
          <w:color w:val="000099"/>
          <w:sz w:val="28"/>
          <w:szCs w:val="28"/>
          <w:lang w:eastAsia="el-GR"/>
        </w:rPr>
        <w:t>Τζεμάλ</w:t>
      </w:r>
      <w:proofErr w:type="spellEnd"/>
      <w:r w:rsidRPr="00533B31">
        <w:rPr>
          <w:rFonts w:ascii="Times New Roman" w:eastAsia="Times New Roman" w:hAnsi="Times New Roman" w:cs="Times New Roman"/>
          <w:color w:val="000099"/>
          <w:sz w:val="28"/>
          <w:szCs w:val="28"/>
          <w:lang w:eastAsia="el-GR"/>
        </w:rPr>
        <w:t xml:space="preserve"> Πασά και </w:t>
      </w:r>
      <w:proofErr w:type="spellStart"/>
      <w:r w:rsidRPr="00533B31">
        <w:rPr>
          <w:rFonts w:ascii="Times New Roman" w:eastAsia="Times New Roman" w:hAnsi="Times New Roman" w:cs="Times New Roman"/>
          <w:color w:val="000099"/>
          <w:sz w:val="28"/>
          <w:szCs w:val="28"/>
          <w:lang w:eastAsia="el-GR"/>
        </w:rPr>
        <w:t>Ενβέρ</w:t>
      </w:r>
      <w:proofErr w:type="spellEnd"/>
      <w:r w:rsidRPr="00533B31">
        <w:rPr>
          <w:rFonts w:ascii="Times New Roman" w:eastAsia="Times New Roman" w:hAnsi="Times New Roman" w:cs="Times New Roman"/>
          <w:color w:val="000099"/>
          <w:sz w:val="28"/>
          <w:szCs w:val="28"/>
          <w:lang w:eastAsia="el-GR"/>
        </w:rPr>
        <w:t xml:space="preserve"> Πασά στο διάστημα 1921-1922.</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Έχει ενδιαφέρον ότι ο Χίτλερ και οι Ναζί έστειλαν συλλυπητήρια μηνύματα για τον </w:t>
      </w:r>
      <w:proofErr w:type="spellStart"/>
      <w:r w:rsidRPr="00533B31">
        <w:rPr>
          <w:rFonts w:ascii="Times New Roman" w:eastAsia="Times New Roman" w:hAnsi="Times New Roman" w:cs="Times New Roman"/>
          <w:color w:val="000099"/>
          <w:sz w:val="28"/>
          <w:szCs w:val="28"/>
          <w:lang w:eastAsia="el-GR"/>
        </w:rPr>
        <w:t>Ταλαάτ</w:t>
      </w:r>
      <w:proofErr w:type="spellEnd"/>
      <w:r w:rsidRPr="00533B31">
        <w:rPr>
          <w:rFonts w:ascii="Times New Roman" w:eastAsia="Times New Roman" w:hAnsi="Times New Roman" w:cs="Times New Roman"/>
          <w:color w:val="000099"/>
          <w:sz w:val="28"/>
          <w:szCs w:val="28"/>
          <w:lang w:eastAsia="el-GR"/>
        </w:rPr>
        <w:t xml:space="preserve">, αφού οι μέθοδοι των Νεότουρκων και των </w:t>
      </w:r>
      <w:proofErr w:type="spellStart"/>
      <w:r w:rsidRPr="00533B31">
        <w:rPr>
          <w:rFonts w:ascii="Times New Roman" w:eastAsia="Times New Roman" w:hAnsi="Times New Roman" w:cs="Times New Roman"/>
          <w:color w:val="000099"/>
          <w:sz w:val="28"/>
          <w:szCs w:val="28"/>
          <w:lang w:eastAsia="el-GR"/>
        </w:rPr>
        <w:t>Κεμαλικών</w:t>
      </w:r>
      <w:proofErr w:type="spellEnd"/>
      <w:r w:rsidRPr="00533B31">
        <w:rPr>
          <w:rFonts w:ascii="Times New Roman" w:eastAsia="Times New Roman" w:hAnsi="Times New Roman" w:cs="Times New Roman"/>
          <w:color w:val="000099"/>
          <w:sz w:val="28"/>
          <w:szCs w:val="28"/>
          <w:lang w:eastAsia="el-GR"/>
        </w:rPr>
        <w:t xml:space="preserve"> αποτέλεσαν την έμπνευσή τους και για τα δικά τους εγκλήματα. Το «ποιος θυμάται τους Αρμένιους » που αναφώνησε ο Χίτλερ και  η θέση του ότι  «ο </w:t>
      </w:r>
      <w:proofErr w:type="spellStart"/>
      <w:r w:rsidRPr="00533B31">
        <w:rPr>
          <w:rFonts w:ascii="Times New Roman" w:eastAsia="Times New Roman" w:hAnsi="Times New Roman" w:cs="Times New Roman"/>
          <w:color w:val="000099"/>
          <w:sz w:val="28"/>
          <w:szCs w:val="28"/>
          <w:lang w:eastAsia="el-GR"/>
        </w:rPr>
        <w:t>Κεμάλ</w:t>
      </w:r>
      <w:proofErr w:type="spellEnd"/>
      <w:r w:rsidRPr="00533B31">
        <w:rPr>
          <w:rFonts w:ascii="Times New Roman" w:eastAsia="Times New Roman" w:hAnsi="Times New Roman" w:cs="Times New Roman"/>
          <w:color w:val="000099"/>
          <w:sz w:val="28"/>
          <w:szCs w:val="28"/>
          <w:lang w:eastAsia="el-GR"/>
        </w:rPr>
        <w:t xml:space="preserve"> είναι δάσκαλός μου και εγώ ο μαθητής του» είναι δύο  ακόμη αποδείξεις για τη σχέση του Νεοτουρκισμού- </w:t>
      </w:r>
      <w:proofErr w:type="spellStart"/>
      <w:r w:rsidRPr="00533B31">
        <w:rPr>
          <w:rFonts w:ascii="Times New Roman" w:eastAsia="Times New Roman" w:hAnsi="Times New Roman" w:cs="Times New Roman"/>
          <w:color w:val="000099"/>
          <w:sz w:val="28"/>
          <w:szCs w:val="28"/>
          <w:lang w:eastAsia="el-GR"/>
        </w:rPr>
        <w:t>Κεμαλισμού</w:t>
      </w:r>
      <w:proofErr w:type="spellEnd"/>
      <w:r w:rsidRPr="00533B31">
        <w:rPr>
          <w:rFonts w:ascii="Times New Roman" w:eastAsia="Times New Roman" w:hAnsi="Times New Roman" w:cs="Times New Roman"/>
          <w:color w:val="000099"/>
          <w:sz w:val="28"/>
          <w:szCs w:val="28"/>
          <w:lang w:eastAsia="el-GR"/>
        </w:rPr>
        <w:t xml:space="preserve"> με τον Ναζισμό.</w:t>
      </w:r>
    </w:p>
    <w:p w14:paraId="1FDE787E" w14:textId="77777777" w:rsidR="008C25E5" w:rsidRPr="00533B31" w:rsidRDefault="008C25E5" w:rsidP="008C25E5">
      <w:pPr>
        <w:spacing w:after="0" w:line="240" w:lineRule="auto"/>
        <w:jc w:val="both"/>
        <w:rPr>
          <w:rFonts w:ascii="Times New Roman" w:eastAsia="Times New Roman" w:hAnsi="Times New Roman" w:cs="Times New Roman"/>
          <w:color w:val="000099"/>
          <w:sz w:val="28"/>
          <w:szCs w:val="28"/>
          <w:lang w:eastAsia="el-GR"/>
        </w:rPr>
      </w:pP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Η  επιχείρηση εξολόθρευσης των υπευθύνων της Γενοκτονίας ονομάστηκε πολύ εύστοχα από τον Σιμόν </w:t>
      </w:r>
      <w:proofErr w:type="spellStart"/>
      <w:r w:rsidRPr="00533B31">
        <w:rPr>
          <w:rFonts w:ascii="Times New Roman" w:eastAsia="Times New Roman" w:hAnsi="Times New Roman" w:cs="Times New Roman"/>
          <w:color w:val="000099"/>
          <w:sz w:val="28"/>
          <w:szCs w:val="28"/>
          <w:lang w:eastAsia="el-GR"/>
        </w:rPr>
        <w:t>Βρατσιάν</w:t>
      </w:r>
      <w:proofErr w:type="spellEnd"/>
      <w:r w:rsidRPr="00533B31">
        <w:rPr>
          <w:rFonts w:ascii="Times New Roman" w:eastAsia="Times New Roman" w:hAnsi="Times New Roman" w:cs="Times New Roman"/>
          <w:color w:val="000099"/>
          <w:sz w:val="28"/>
          <w:szCs w:val="28"/>
          <w:lang w:eastAsia="el-GR"/>
        </w:rPr>
        <w:t xml:space="preserve"> ως η «Νυρεμβέργη των Αρμενίων».</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Για τους Ναζί εγκληματίες η τιμωρία ήρθε από τη δίκη τους στη Νυρεμβέργη, δεν έγινε όμως το ίδιο και τους ενόχους της Γενοκτονίας των  Αρμενίων και των Ελλήνων….</w:t>
      </w:r>
      <w:r w:rsidRPr="00533B31">
        <w:rPr>
          <w:rFonts w:ascii="Times New Roman" w:eastAsia="Times New Roman" w:hAnsi="Times New Roman" w:cs="Times New Roman"/>
          <w:color w:val="000099"/>
          <w:sz w:val="28"/>
          <w:szCs w:val="28"/>
          <w:lang w:eastAsia="el-GR"/>
        </w:rPr>
        <w:br/>
      </w:r>
      <w:r w:rsidRPr="00533B31">
        <w:rPr>
          <w:rFonts w:ascii="Times New Roman" w:eastAsia="Times New Roman" w:hAnsi="Times New Roman" w:cs="Times New Roman"/>
          <w:color w:val="000099"/>
          <w:sz w:val="28"/>
          <w:szCs w:val="28"/>
          <w:lang w:eastAsia="el-GR"/>
        </w:rPr>
        <w:br/>
        <w:t xml:space="preserve">Εκατό χρόνια μετά τη Μικρασιατική Καταστροφή το αίτημα της </w:t>
      </w:r>
      <w:r w:rsidRPr="00533B31">
        <w:rPr>
          <w:rFonts w:ascii="Times New Roman" w:eastAsia="Times New Roman" w:hAnsi="Times New Roman" w:cs="Times New Roman"/>
          <w:color w:val="000099"/>
          <w:sz w:val="28"/>
          <w:szCs w:val="28"/>
          <w:lang w:eastAsia="el-GR"/>
        </w:rPr>
        <w:lastRenderedPageBreak/>
        <w:t>Ελληνικής Δημοκρατίας σε διμερείς και διεθνείς συναντήσεις με τις ΗΠΑ, την ΕΕ, την Τουρκία, θα πρέπει να είναι ένα :  Δικαιοσύνη, Καταδίκη της Τουρκίας, Αναγνώριση της Γενοκτονίας τώρα ! </w:t>
      </w:r>
    </w:p>
    <w:p w14:paraId="34C13664" w14:textId="77777777" w:rsidR="008C25E5" w:rsidRPr="008C25E5" w:rsidRDefault="008C25E5" w:rsidP="008C25E5">
      <w:pPr>
        <w:jc w:val="both"/>
        <w:rPr>
          <w:rFonts w:ascii="Times New Roman" w:hAnsi="Times New Roman" w:cs="Times New Roman"/>
          <w:color w:val="000099"/>
          <w:sz w:val="28"/>
          <w:szCs w:val="28"/>
        </w:rPr>
      </w:pPr>
    </w:p>
    <w:p w14:paraId="73507224" w14:textId="77777777" w:rsidR="008C25E5" w:rsidRPr="008C25E5" w:rsidRDefault="008C25E5" w:rsidP="00790653">
      <w:pPr>
        <w:jc w:val="center"/>
        <w:rPr>
          <w:rFonts w:ascii="Times New Roman" w:hAnsi="Times New Roman" w:cs="Times New Roman"/>
          <w:color w:val="000099"/>
          <w:sz w:val="28"/>
          <w:szCs w:val="28"/>
          <w:lang w:val="ru-RU" w:eastAsia="el-GR"/>
        </w:rPr>
      </w:pPr>
      <w:r w:rsidRPr="008C25E5">
        <w:rPr>
          <w:rFonts w:ascii="Times New Roman" w:hAnsi="Times New Roman" w:cs="Times New Roman"/>
          <w:noProof/>
          <w:color w:val="000000"/>
          <w:sz w:val="28"/>
          <w:szCs w:val="28"/>
        </w:rPr>
        <w:drawing>
          <wp:inline distT="0" distB="0" distL="0" distR="0" wp14:anchorId="7037CAC8" wp14:editId="276B56AA">
            <wp:extent cx="457200" cy="457200"/>
            <wp:effectExtent l="0" t="0" r="0" b="0"/>
            <wp:docPr id="57" name="Рисунок 5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5BE882E9" wp14:editId="01F3059B">
            <wp:extent cx="457200" cy="457200"/>
            <wp:effectExtent l="0" t="0" r="0" b="0"/>
            <wp:docPr id="58" name="Рисунок 5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632AC06E" wp14:editId="7A2533D8">
            <wp:extent cx="457200" cy="457200"/>
            <wp:effectExtent l="0" t="0" r="0" b="0"/>
            <wp:docPr id="59" name="Рисунок 5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0042EE4B" wp14:editId="22BC5A70">
            <wp:extent cx="457200" cy="457200"/>
            <wp:effectExtent l="0" t="0" r="0" b="0"/>
            <wp:docPr id="60" name="Рисунок 6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2EE62E17" wp14:editId="4F830172">
            <wp:extent cx="457200" cy="457200"/>
            <wp:effectExtent l="0" t="0" r="0" b="0"/>
            <wp:docPr id="61" name="Рисунок 6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6FDB4B20" wp14:editId="4ADE0D3A">
            <wp:extent cx="457200" cy="457200"/>
            <wp:effectExtent l="0" t="0" r="0" b="0"/>
            <wp:docPr id="62" name="Рисунок 6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43AE34A0" wp14:editId="0D25ADB4">
            <wp:extent cx="457200" cy="457200"/>
            <wp:effectExtent l="0" t="0" r="0" b="0"/>
            <wp:docPr id="63"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7985821E" wp14:editId="11DDADCA">
            <wp:extent cx="457200" cy="457200"/>
            <wp:effectExtent l="0" t="0" r="0" b="0"/>
            <wp:docPr id="64" name="Рисунок 6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0060DFA6" wp14:editId="1F709ECD">
            <wp:extent cx="457200" cy="457200"/>
            <wp:effectExtent l="0" t="0" r="0" b="0"/>
            <wp:docPr id="65"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3E88DA7E" wp14:editId="2332E898">
            <wp:extent cx="457200" cy="457200"/>
            <wp:effectExtent l="0" t="0" r="0" b="0"/>
            <wp:docPr id="66" name="Рисунок 6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C25E5">
        <w:rPr>
          <w:rFonts w:ascii="Times New Roman" w:hAnsi="Times New Roman" w:cs="Times New Roman"/>
          <w:noProof/>
          <w:color w:val="000000"/>
          <w:sz w:val="28"/>
          <w:szCs w:val="28"/>
        </w:rPr>
        <w:drawing>
          <wp:inline distT="0" distB="0" distL="0" distR="0" wp14:anchorId="7311DA5E" wp14:editId="0EF34F79">
            <wp:extent cx="457200" cy="457200"/>
            <wp:effectExtent l="0" t="0" r="0" b="0"/>
            <wp:docPr id="67"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E9F0DAA" w14:textId="7679F440" w:rsidR="00B676B7" w:rsidRPr="008C25E5" w:rsidRDefault="00B676B7" w:rsidP="008C25E5">
      <w:pPr>
        <w:spacing w:after="0" w:line="240" w:lineRule="auto"/>
        <w:jc w:val="both"/>
        <w:rPr>
          <w:rFonts w:ascii="Times New Roman" w:hAnsi="Times New Roman" w:cs="Times New Roman"/>
          <w:color w:val="C00000"/>
          <w:sz w:val="28"/>
          <w:szCs w:val="28"/>
        </w:rPr>
      </w:pPr>
    </w:p>
    <w:sectPr w:rsidR="00B676B7" w:rsidRPr="008C25E5">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ED74" w14:textId="77777777" w:rsidR="00ED0848" w:rsidRDefault="00ED0848" w:rsidP="00F13444">
      <w:pPr>
        <w:spacing w:after="0" w:line="240" w:lineRule="auto"/>
      </w:pPr>
      <w:r>
        <w:separator/>
      </w:r>
    </w:p>
  </w:endnote>
  <w:endnote w:type="continuationSeparator" w:id="0">
    <w:p w14:paraId="08F7216B" w14:textId="77777777" w:rsidR="00ED0848" w:rsidRDefault="00ED0848" w:rsidP="00F1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CE5F" w14:textId="77777777" w:rsidR="00ED0848" w:rsidRDefault="00ED0848" w:rsidP="00F13444">
      <w:pPr>
        <w:spacing w:after="0" w:line="240" w:lineRule="auto"/>
      </w:pPr>
      <w:r>
        <w:separator/>
      </w:r>
    </w:p>
  </w:footnote>
  <w:footnote w:type="continuationSeparator" w:id="0">
    <w:p w14:paraId="33B9B359" w14:textId="77777777" w:rsidR="00ED0848" w:rsidRDefault="00ED0848" w:rsidP="00F1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47545"/>
      <w:docPartObj>
        <w:docPartGallery w:val="Page Numbers (Top of Page)"/>
        <w:docPartUnique/>
      </w:docPartObj>
    </w:sdtPr>
    <w:sdtEndPr/>
    <w:sdtContent>
      <w:p w14:paraId="4BD21754" w14:textId="07F81BF0" w:rsidR="00F13444" w:rsidRDefault="00F13444">
        <w:pPr>
          <w:pStyle w:val="a4"/>
          <w:jc w:val="right"/>
        </w:pPr>
        <w:r>
          <w:fldChar w:fldCharType="begin"/>
        </w:r>
        <w:r>
          <w:instrText>PAGE   \* MERGEFORMAT</w:instrText>
        </w:r>
        <w:r>
          <w:fldChar w:fldCharType="separate"/>
        </w:r>
        <w:r>
          <w:t>2</w:t>
        </w:r>
        <w:r>
          <w:fldChar w:fldCharType="end"/>
        </w:r>
      </w:p>
    </w:sdtContent>
  </w:sdt>
  <w:p w14:paraId="2A23043A" w14:textId="77777777" w:rsidR="00F13444" w:rsidRDefault="00F134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60"/>
    <w:rsid w:val="0001413C"/>
    <w:rsid w:val="000202FA"/>
    <w:rsid w:val="000321F2"/>
    <w:rsid w:val="00074AE8"/>
    <w:rsid w:val="00075E73"/>
    <w:rsid w:val="000C542B"/>
    <w:rsid w:val="000D6FE2"/>
    <w:rsid w:val="000E713D"/>
    <w:rsid w:val="000F0186"/>
    <w:rsid w:val="001552C3"/>
    <w:rsid w:val="001A2B61"/>
    <w:rsid w:val="001C6D03"/>
    <w:rsid w:val="001C7261"/>
    <w:rsid w:val="0020220A"/>
    <w:rsid w:val="00224252"/>
    <w:rsid w:val="0025025D"/>
    <w:rsid w:val="002657DD"/>
    <w:rsid w:val="002737B8"/>
    <w:rsid w:val="002823A5"/>
    <w:rsid w:val="002845A9"/>
    <w:rsid w:val="00306C4D"/>
    <w:rsid w:val="003203B8"/>
    <w:rsid w:val="003324EF"/>
    <w:rsid w:val="0037197A"/>
    <w:rsid w:val="003D4065"/>
    <w:rsid w:val="003E63A7"/>
    <w:rsid w:val="004F7B82"/>
    <w:rsid w:val="00504691"/>
    <w:rsid w:val="00511615"/>
    <w:rsid w:val="005832F9"/>
    <w:rsid w:val="00584924"/>
    <w:rsid w:val="00596BA1"/>
    <w:rsid w:val="00610C98"/>
    <w:rsid w:val="006228D7"/>
    <w:rsid w:val="006A4F93"/>
    <w:rsid w:val="006C2F81"/>
    <w:rsid w:val="006E11F9"/>
    <w:rsid w:val="006E418E"/>
    <w:rsid w:val="007104C1"/>
    <w:rsid w:val="00756960"/>
    <w:rsid w:val="00790653"/>
    <w:rsid w:val="007A11F8"/>
    <w:rsid w:val="007B45CF"/>
    <w:rsid w:val="007F6C31"/>
    <w:rsid w:val="00837A45"/>
    <w:rsid w:val="00842B3B"/>
    <w:rsid w:val="008920D5"/>
    <w:rsid w:val="008C25E5"/>
    <w:rsid w:val="00914AEF"/>
    <w:rsid w:val="009409EB"/>
    <w:rsid w:val="00962752"/>
    <w:rsid w:val="009953A1"/>
    <w:rsid w:val="009A0CDD"/>
    <w:rsid w:val="009B2707"/>
    <w:rsid w:val="00A7057B"/>
    <w:rsid w:val="00AA65CC"/>
    <w:rsid w:val="00AD330A"/>
    <w:rsid w:val="00AE143F"/>
    <w:rsid w:val="00B05B22"/>
    <w:rsid w:val="00B10C93"/>
    <w:rsid w:val="00B676B7"/>
    <w:rsid w:val="00BF6160"/>
    <w:rsid w:val="00C27A88"/>
    <w:rsid w:val="00C300EF"/>
    <w:rsid w:val="00C362BB"/>
    <w:rsid w:val="00C613BD"/>
    <w:rsid w:val="00CA7429"/>
    <w:rsid w:val="00CC4DCA"/>
    <w:rsid w:val="00CF4E32"/>
    <w:rsid w:val="00D1278B"/>
    <w:rsid w:val="00DE646E"/>
    <w:rsid w:val="00E018FF"/>
    <w:rsid w:val="00E70F1A"/>
    <w:rsid w:val="00E82208"/>
    <w:rsid w:val="00E8303A"/>
    <w:rsid w:val="00E8543F"/>
    <w:rsid w:val="00E95734"/>
    <w:rsid w:val="00EB4B7F"/>
    <w:rsid w:val="00EC3286"/>
    <w:rsid w:val="00ED0848"/>
    <w:rsid w:val="00EE5070"/>
    <w:rsid w:val="00EF71B6"/>
    <w:rsid w:val="00F076FD"/>
    <w:rsid w:val="00F13444"/>
    <w:rsid w:val="00F25C36"/>
    <w:rsid w:val="00F614B0"/>
    <w:rsid w:val="00FD6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DE0C"/>
  <w15:docId w15:val="{9B704954-6120-445D-A9BA-07900FAF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0186"/>
    <w:rPr>
      <w:rFonts w:ascii="Times New Roman" w:hAnsi="Times New Roman" w:cs="Times New Roman"/>
      <w:sz w:val="24"/>
      <w:szCs w:val="24"/>
    </w:rPr>
  </w:style>
  <w:style w:type="paragraph" w:styleId="a4">
    <w:name w:val="header"/>
    <w:basedOn w:val="a"/>
    <w:link w:val="a5"/>
    <w:uiPriority w:val="99"/>
    <w:unhideWhenUsed/>
    <w:rsid w:val="00F13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3444"/>
  </w:style>
  <w:style w:type="paragraph" w:styleId="a6">
    <w:name w:val="footer"/>
    <w:basedOn w:val="a"/>
    <w:link w:val="a7"/>
    <w:uiPriority w:val="99"/>
    <w:unhideWhenUsed/>
    <w:rsid w:val="00F13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3444"/>
  </w:style>
  <w:style w:type="character" w:customStyle="1" w:styleId="f0gfrd">
    <w:name w:val="f0gfrd"/>
    <w:basedOn w:val="a0"/>
    <w:rsid w:val="00D1278B"/>
  </w:style>
  <w:style w:type="character" w:customStyle="1" w:styleId="wkr6u">
    <w:name w:val="wkr6u"/>
    <w:basedOn w:val="a0"/>
    <w:rsid w:val="00D1278B"/>
  </w:style>
  <w:style w:type="character" w:styleId="a8">
    <w:name w:val="Hyperlink"/>
    <w:basedOn w:val="a0"/>
    <w:uiPriority w:val="99"/>
    <w:unhideWhenUsed/>
    <w:rsid w:val="001C6D03"/>
    <w:rPr>
      <w:color w:val="0000FF" w:themeColor="hyperlink"/>
      <w:u w:val="single"/>
    </w:rPr>
  </w:style>
  <w:style w:type="character" w:styleId="a9">
    <w:name w:val="Unresolved Mention"/>
    <w:basedOn w:val="a0"/>
    <w:uiPriority w:val="99"/>
    <w:semiHidden/>
    <w:unhideWhenUsed/>
    <w:rsid w:val="001C6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17490">
      <w:bodyDiv w:val="1"/>
      <w:marLeft w:val="0"/>
      <w:marRight w:val="0"/>
      <w:marTop w:val="0"/>
      <w:marBottom w:val="0"/>
      <w:divBdr>
        <w:top w:val="none" w:sz="0" w:space="0" w:color="auto"/>
        <w:left w:val="none" w:sz="0" w:space="0" w:color="auto"/>
        <w:bottom w:val="none" w:sz="0" w:space="0" w:color="auto"/>
        <w:right w:val="none" w:sz="0" w:space="0" w:color="auto"/>
      </w:divBdr>
    </w:div>
    <w:div w:id="1200126062">
      <w:bodyDiv w:val="1"/>
      <w:marLeft w:val="0"/>
      <w:marRight w:val="0"/>
      <w:marTop w:val="0"/>
      <w:marBottom w:val="0"/>
      <w:divBdr>
        <w:top w:val="none" w:sz="0" w:space="0" w:color="auto"/>
        <w:left w:val="none" w:sz="0" w:space="0" w:color="auto"/>
        <w:bottom w:val="none" w:sz="0" w:space="0" w:color="auto"/>
        <w:right w:val="none" w:sz="0" w:space="0" w:color="auto"/>
      </w:divBdr>
    </w:div>
    <w:div w:id="12677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63A2-4606-476E-8BAA-0CE9F7A2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1517</Words>
  <Characters>8198</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 Беспалов</cp:lastModifiedBy>
  <cp:revision>6</cp:revision>
  <dcterms:created xsi:type="dcterms:W3CDTF">2022-05-08T13:21:00Z</dcterms:created>
  <dcterms:modified xsi:type="dcterms:W3CDTF">2022-05-08T19:53:00Z</dcterms:modified>
</cp:coreProperties>
</file>